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A8B" w:rsidRDefault="00741A8B" w:rsidP="00741A8B">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9902C7" w:rsidRPr="00741A8B" w:rsidRDefault="009902C7" w:rsidP="00741A8B">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741A8B">
        <w:rPr>
          <w:rFonts w:ascii="Times New Roman" w:eastAsia="Times New Roman" w:hAnsi="Times New Roman" w:cs="Times New Roman"/>
          <w:b/>
          <w:sz w:val="28"/>
          <w:szCs w:val="28"/>
          <w:lang w:eastAsia="ru-RU"/>
        </w:rPr>
        <w:t>ЗАКОН</w:t>
      </w:r>
      <w:r w:rsidR="00741A8B">
        <w:rPr>
          <w:rFonts w:ascii="Times New Roman" w:eastAsia="Times New Roman" w:hAnsi="Times New Roman" w:cs="Times New Roman"/>
          <w:b/>
          <w:sz w:val="28"/>
          <w:szCs w:val="28"/>
          <w:lang w:eastAsia="ru-RU"/>
        </w:rPr>
        <w:t>У</w:t>
      </w:r>
      <w:r w:rsidRPr="00741A8B">
        <w:rPr>
          <w:rFonts w:ascii="Times New Roman" w:eastAsia="Times New Roman" w:hAnsi="Times New Roman" w:cs="Times New Roman"/>
          <w:b/>
          <w:sz w:val="28"/>
          <w:szCs w:val="28"/>
          <w:lang w:eastAsia="ru-RU"/>
        </w:rPr>
        <w:t xml:space="preserve"> УКРАЇНИ</w:t>
      </w:r>
    </w:p>
    <w:p w:rsidR="00741A8B" w:rsidRPr="00741A8B" w:rsidRDefault="009902C7" w:rsidP="00741A8B">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741A8B">
        <w:rPr>
          <w:rFonts w:ascii="Times New Roman" w:eastAsia="Times New Roman" w:hAnsi="Times New Roman" w:cs="Times New Roman"/>
          <w:b/>
          <w:sz w:val="28"/>
          <w:szCs w:val="28"/>
          <w:lang w:eastAsia="ru-RU"/>
        </w:rPr>
        <w:t>Про суд присяжних в Україні</w:t>
      </w:r>
      <w:r w:rsidR="00741A8B" w:rsidRPr="00741A8B">
        <w:rPr>
          <w:rFonts w:ascii="Times New Roman" w:eastAsia="Times New Roman" w:hAnsi="Times New Roman" w:cs="Times New Roman"/>
          <w:b/>
          <w:sz w:val="28"/>
          <w:szCs w:val="28"/>
          <w:lang w:eastAsia="ru-RU"/>
        </w:rPr>
        <w:t xml:space="preserve"> </w:t>
      </w:r>
    </w:p>
    <w:p w:rsidR="00741A8B" w:rsidRDefault="00741A8B" w:rsidP="00741A8B">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902C7" w:rsidRDefault="00741A8B" w:rsidP="00741A8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Цей Закон визначає правові засади організації утворення колегій суду присяжних для здійснення правосуддя в Україні з метою захисту прав, свобод та законних інтересів людини і громадянина, прав і законних інтересів юридичних осіб, інтересів держави, суспільства на засадах справедливості, законності, визначає статус присяжного, порядок його обрання, звільнення та інші питання, пов'язані із діяльністю суду присяжних.</w:t>
      </w:r>
    </w:p>
    <w:p w:rsidR="00AD54D4" w:rsidRDefault="00AD54D4" w:rsidP="00741A8B">
      <w:pPr>
        <w:pStyle w:val="rvps2"/>
        <w:shd w:val="clear" w:color="auto" w:fill="FFFFFF"/>
        <w:spacing w:before="0" w:beforeAutospacing="0" w:after="0" w:afterAutospacing="0"/>
        <w:ind w:firstLine="709"/>
        <w:jc w:val="both"/>
        <w:textAlignment w:val="baseline"/>
        <w:rPr>
          <w:rStyle w:val="rvts9"/>
          <w:b/>
          <w:bCs/>
          <w:sz w:val="28"/>
          <w:szCs w:val="28"/>
          <w:bdr w:val="none" w:sz="0" w:space="0" w:color="auto" w:frame="1"/>
          <w:lang w:val="uk-UA"/>
        </w:rPr>
      </w:pPr>
    </w:p>
    <w:p w:rsidR="00741A8B" w:rsidRPr="00741A8B" w:rsidRDefault="00741A8B" w:rsidP="00741A8B">
      <w:pPr>
        <w:pStyle w:val="rvps2"/>
        <w:shd w:val="clear" w:color="auto" w:fill="FFFFFF"/>
        <w:spacing w:before="0" w:beforeAutospacing="0" w:after="0" w:afterAutospacing="0"/>
        <w:ind w:firstLine="709"/>
        <w:jc w:val="both"/>
        <w:textAlignment w:val="baseline"/>
        <w:rPr>
          <w:sz w:val="28"/>
          <w:szCs w:val="28"/>
        </w:rPr>
      </w:pPr>
      <w:r w:rsidRPr="00741A8B">
        <w:rPr>
          <w:rStyle w:val="rvts9"/>
          <w:b/>
          <w:bCs/>
          <w:sz w:val="28"/>
          <w:szCs w:val="28"/>
          <w:bdr w:val="none" w:sz="0" w:space="0" w:color="auto" w:frame="1"/>
        </w:rPr>
        <w:t>Стаття 1.</w:t>
      </w:r>
      <w:r w:rsidRPr="00741A8B">
        <w:rPr>
          <w:rStyle w:val="apple-converted-space"/>
          <w:sz w:val="28"/>
          <w:szCs w:val="28"/>
          <w:bdr w:val="none" w:sz="0" w:space="0" w:color="auto" w:frame="1"/>
          <w:lang w:val="uk-UA"/>
        </w:rPr>
        <w:t xml:space="preserve"> </w:t>
      </w:r>
      <w:r w:rsidRPr="00741A8B">
        <w:rPr>
          <w:sz w:val="28"/>
          <w:szCs w:val="28"/>
        </w:rPr>
        <w:t>Визначення основних термінів</w:t>
      </w:r>
    </w:p>
    <w:p w:rsidR="00741A8B" w:rsidRPr="00741A8B" w:rsidRDefault="00741A8B" w:rsidP="00741A8B">
      <w:pPr>
        <w:pStyle w:val="a5"/>
        <w:numPr>
          <w:ilvl w:val="0"/>
          <w:numId w:val="2"/>
        </w:numPr>
        <w:spacing w:after="0" w:line="240" w:lineRule="auto"/>
        <w:ind w:left="0" w:firstLine="709"/>
        <w:contextualSpacing w:val="0"/>
        <w:jc w:val="both"/>
        <w:rPr>
          <w:rFonts w:ascii="Times New Roman" w:hAnsi="Times New Roman" w:cs="Times New Roman"/>
          <w:sz w:val="28"/>
          <w:szCs w:val="28"/>
          <w:shd w:val="clear" w:color="auto" w:fill="FFFFFF"/>
        </w:rPr>
      </w:pPr>
      <w:r w:rsidRPr="00741A8B">
        <w:rPr>
          <w:rFonts w:ascii="Times New Roman" w:hAnsi="Times New Roman" w:cs="Times New Roman"/>
          <w:sz w:val="28"/>
          <w:szCs w:val="28"/>
          <w:shd w:val="clear" w:color="auto" w:fill="FFFFFF"/>
        </w:rPr>
        <w:t>У цьому Законі нижче наведені терміни вживаються в такому значенні:</w:t>
      </w:r>
    </w:p>
    <w:p w:rsidR="00741A8B" w:rsidRPr="00741A8B" w:rsidRDefault="00741A8B" w:rsidP="00741A8B">
      <w:pPr>
        <w:spacing w:after="0" w:line="240" w:lineRule="auto"/>
        <w:ind w:firstLine="709"/>
        <w:jc w:val="both"/>
        <w:rPr>
          <w:rFonts w:ascii="Times New Roman" w:hAnsi="Times New Roman" w:cs="Times New Roman"/>
          <w:sz w:val="28"/>
          <w:szCs w:val="28"/>
          <w:shd w:val="clear" w:color="auto" w:fill="FFFFFF"/>
        </w:rPr>
      </w:pPr>
      <w:r w:rsidRPr="00741A8B">
        <w:rPr>
          <w:rFonts w:ascii="Times New Roman" w:hAnsi="Times New Roman" w:cs="Times New Roman"/>
          <w:sz w:val="28"/>
          <w:szCs w:val="28"/>
          <w:shd w:val="clear" w:color="auto" w:fill="FFFFFF"/>
        </w:rPr>
        <w:t>суду присяжних – організація судового розгляду справи, в якій суд розділяється на дві частини: перша – професійні судді, друга - непрофесійні (присяжні) і визначає дворівневу систему розгляду та оскарження судового рішення (мала колегія та велика колегія);</w:t>
      </w:r>
    </w:p>
    <w:p w:rsidR="00741A8B" w:rsidRPr="00741A8B" w:rsidRDefault="00741A8B" w:rsidP="00741A8B">
      <w:pPr>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мала колегія присяжних – формується в якості колегії суду першої інстанції при апеляційних судах областей, міст Києва і Севастополя та Апеляційного суду Автономної Республіки Крим у складі 12 присяжних та одного професійного судді;</w:t>
      </w:r>
    </w:p>
    <w:p w:rsidR="00741A8B" w:rsidRPr="00741A8B" w:rsidRDefault="00741A8B" w:rsidP="00741A8B">
      <w:pPr>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велика колегія присяжних – формується як апеляційна інстанція при Вищому спеціалізованому суді України у складі 21 присяжного та одного професійного судді;</w:t>
      </w:r>
    </w:p>
    <w:p w:rsidR="00741A8B" w:rsidRPr="00741A8B" w:rsidRDefault="00741A8B" w:rsidP="00741A8B">
      <w:pPr>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 xml:space="preserve">головуючий колегією присяжних – це професійний суддя визначений </w:t>
      </w:r>
      <w:r w:rsidRPr="00741A8B">
        <w:rPr>
          <w:rFonts w:ascii="Times New Roman" w:hAnsi="Times New Roman" w:cs="Times New Roman"/>
          <w:sz w:val="28"/>
          <w:szCs w:val="28"/>
          <w:shd w:val="clear" w:color="auto" w:fill="FFFFFF"/>
        </w:rPr>
        <w:t>автоматизованою системою документообігу суду</w:t>
      </w:r>
      <w:r w:rsidRPr="00741A8B">
        <w:rPr>
          <w:rFonts w:ascii="Times New Roman" w:eastAsia="Times New Roman" w:hAnsi="Times New Roman" w:cs="Times New Roman"/>
          <w:sz w:val="28"/>
          <w:szCs w:val="28"/>
          <w:lang w:eastAsia="ru-RU"/>
        </w:rPr>
        <w:t>, який веде судове засідання з дотриманням вимог процесуального законодавства та не приймає участі в прийнятті рішень колегією суддів присяжних, що віднесені до їх компетенції;</w:t>
      </w:r>
    </w:p>
    <w:p w:rsidR="00741A8B" w:rsidRPr="00741A8B" w:rsidRDefault="00741A8B" w:rsidP="00741A8B">
      <w:pPr>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резерв присяжних – формується за правилами визначеними для основного складу колегії суду присяжних визначених цим Законом у кількості не меншій половини чисельності складу суду присяжних та використовується для заміщення вивільнених присяжних в колегії суду присяжних;</w:t>
      </w:r>
    </w:p>
    <w:p w:rsidR="00741A8B" w:rsidRPr="00741A8B" w:rsidRDefault="00741A8B" w:rsidP="00741A8B">
      <w:pPr>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 xml:space="preserve">спеціальна автоматизована комп'ютерна програма добору присяжних (далі по тексту - спеціальна програма </w:t>
      </w:r>
      <w:r w:rsidRPr="00741A8B">
        <w:rPr>
          <w:rFonts w:ascii="Times New Roman" w:hAnsi="Times New Roman" w:cs="Times New Roman"/>
          <w:sz w:val="28"/>
          <w:szCs w:val="28"/>
        </w:rPr>
        <w:t>автоматизованого добору присяжних</w:t>
      </w:r>
      <w:r w:rsidRPr="00741A8B">
        <w:rPr>
          <w:rFonts w:ascii="Times New Roman" w:eastAsia="Times New Roman" w:hAnsi="Times New Roman" w:cs="Times New Roman"/>
          <w:sz w:val="28"/>
          <w:szCs w:val="28"/>
          <w:lang w:eastAsia="ru-RU"/>
        </w:rPr>
        <w:t xml:space="preserve">) – спеціальний комплексний програмний продукт та відповідний програмно-технічний комплекс (обладнання), що вводиться у експлуатацію та здійснює добір кандидатів у присяжні, лише після отримання позитивного висновку провідної наукової установи відділення інформатики Національної академії наук </w:t>
      </w:r>
      <w:r w:rsidRPr="00741A8B">
        <w:rPr>
          <w:rFonts w:ascii="Times New Roman" w:eastAsia="Times New Roman" w:hAnsi="Times New Roman" w:cs="Times New Roman"/>
          <w:sz w:val="28"/>
          <w:szCs w:val="28"/>
          <w:lang w:eastAsia="ru-RU"/>
        </w:rPr>
        <w:lastRenderedPageBreak/>
        <w:t>України, визначеної постановою Президії Національної академії наук України, про спроможність цієї системи генерувати дійсно випадковий вибір із відповідних масивів бази даних Державного реєстру виборців, а також про неможливість втручання у систему сторонніх осіб та їх впливу на вибір кандидатів у присяжні</w:t>
      </w:r>
    </w:p>
    <w:p w:rsidR="00741A8B" w:rsidRDefault="00741A8B" w:rsidP="00741A8B">
      <w:pPr>
        <w:shd w:val="clear" w:color="auto" w:fill="FFFFFF"/>
        <w:spacing w:after="0" w:line="240" w:lineRule="auto"/>
        <w:ind w:firstLine="709"/>
        <w:jc w:val="both"/>
        <w:rPr>
          <w:rFonts w:ascii="Times New Roman" w:hAnsi="Times New Roman" w:cs="Times New Roman"/>
          <w:sz w:val="28"/>
          <w:szCs w:val="28"/>
          <w:shd w:val="clear" w:color="auto" w:fill="FFFFFF"/>
        </w:rPr>
      </w:pPr>
      <w:r w:rsidRPr="00741A8B">
        <w:rPr>
          <w:rFonts w:ascii="Times New Roman" w:eastAsia="Times New Roman" w:hAnsi="Times New Roman" w:cs="Times New Roman"/>
          <w:sz w:val="28"/>
          <w:szCs w:val="28"/>
          <w:lang w:eastAsia="ru-RU"/>
        </w:rPr>
        <w:t xml:space="preserve">присяжний - </w:t>
      </w:r>
      <w:r w:rsidRPr="00741A8B">
        <w:rPr>
          <w:rFonts w:ascii="Times New Roman" w:hAnsi="Times New Roman" w:cs="Times New Roman"/>
          <w:sz w:val="28"/>
          <w:szCs w:val="28"/>
          <w:shd w:val="clear" w:color="auto" w:fill="FFFFFF"/>
        </w:rPr>
        <w:t>є громадянин України, якого у випадках, визначених процесуальним законом, залучають до здійснення правосуддя, забезпечуючи згідно з</w:t>
      </w:r>
      <w:r w:rsidRPr="00741A8B">
        <w:rPr>
          <w:rStyle w:val="apple-converted-space"/>
          <w:rFonts w:ascii="Times New Roman" w:hAnsi="Times New Roman" w:cs="Times New Roman"/>
          <w:sz w:val="28"/>
          <w:szCs w:val="28"/>
          <w:shd w:val="clear" w:color="auto" w:fill="FFFFFF"/>
        </w:rPr>
        <w:t> </w:t>
      </w:r>
      <w:hyperlink r:id="rId7" w:tgtFrame="_blank" w:history="1">
        <w:r w:rsidRPr="00741A8B">
          <w:rPr>
            <w:rStyle w:val="a3"/>
            <w:rFonts w:ascii="Times New Roman" w:hAnsi="Times New Roman" w:cs="Times New Roman"/>
            <w:color w:val="auto"/>
            <w:sz w:val="28"/>
            <w:szCs w:val="28"/>
            <w:u w:val="none"/>
            <w:bdr w:val="none" w:sz="0" w:space="0" w:color="auto" w:frame="1"/>
            <w:shd w:val="clear" w:color="auto" w:fill="FFFFFF"/>
          </w:rPr>
          <w:t>Конституцією України</w:t>
        </w:r>
      </w:hyperlink>
      <w:r w:rsidRPr="00741A8B">
        <w:rPr>
          <w:rFonts w:ascii="Times New Roman" w:hAnsi="Times New Roman" w:cs="Times New Roman"/>
          <w:sz w:val="28"/>
          <w:szCs w:val="28"/>
        </w:rPr>
        <w:t xml:space="preserve"> </w:t>
      </w:r>
      <w:r w:rsidRPr="00741A8B">
        <w:rPr>
          <w:rFonts w:ascii="Times New Roman" w:hAnsi="Times New Roman" w:cs="Times New Roman"/>
          <w:sz w:val="28"/>
          <w:szCs w:val="28"/>
          <w:shd w:val="clear" w:color="auto" w:fill="FFFFFF"/>
        </w:rPr>
        <w:t>безпосередню участь народу у здійсненні правосуддя</w:t>
      </w:r>
      <w:r>
        <w:rPr>
          <w:rFonts w:ascii="Times New Roman" w:hAnsi="Times New Roman" w:cs="Times New Roman"/>
          <w:sz w:val="28"/>
          <w:szCs w:val="28"/>
          <w:shd w:val="clear" w:color="auto" w:fill="FFFFFF"/>
        </w:rPr>
        <w:t>.</w:t>
      </w:r>
    </w:p>
    <w:p w:rsidR="00AD54D4" w:rsidRDefault="00AD54D4" w:rsidP="00741A8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741A8B" w:rsidRDefault="00741A8B" w:rsidP="00741A8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41A8B">
        <w:rPr>
          <w:rFonts w:ascii="Times New Roman" w:eastAsia="Times New Roman" w:hAnsi="Times New Roman" w:cs="Times New Roman"/>
          <w:b/>
          <w:sz w:val="28"/>
          <w:szCs w:val="28"/>
          <w:lang w:eastAsia="ru-RU"/>
        </w:rPr>
        <w:t>Стаття 2. Розгляд справ у суді присяжних</w:t>
      </w:r>
    </w:p>
    <w:p w:rsidR="00741A8B" w:rsidRPr="00741A8B" w:rsidRDefault="00741A8B" w:rsidP="00741A8B">
      <w:pPr>
        <w:pStyle w:val="a5"/>
        <w:numPr>
          <w:ilvl w:val="0"/>
          <w:numId w:val="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Розгляд справ судом присяжних проводиться в апеляційних судах та Вищому спеціалізованому суді.</w:t>
      </w:r>
    </w:p>
    <w:p w:rsidR="00741A8B" w:rsidRPr="00741A8B" w:rsidRDefault="00741A8B" w:rsidP="00741A8B">
      <w:pPr>
        <w:pStyle w:val="a5"/>
        <w:numPr>
          <w:ilvl w:val="0"/>
          <w:numId w:val="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Колегія суду присяжних розглядає справи за всіма принципами та правилами судового розгляду.</w:t>
      </w:r>
    </w:p>
    <w:p w:rsidR="00741A8B" w:rsidRPr="00AD54D4" w:rsidRDefault="00741A8B" w:rsidP="00741A8B">
      <w:pPr>
        <w:pStyle w:val="a5"/>
        <w:numPr>
          <w:ilvl w:val="0"/>
          <w:numId w:val="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Категорії справ, розгляд яких відносяться до компетенції суду присяжних визначається відповідним процесуальним законодавством України.</w:t>
      </w:r>
    </w:p>
    <w:p w:rsidR="00741A8B" w:rsidRPr="00741A8B" w:rsidRDefault="00741A8B" w:rsidP="00741A8B">
      <w:pPr>
        <w:shd w:val="clear" w:color="auto" w:fill="FFFFFF"/>
        <w:spacing w:after="0" w:line="240" w:lineRule="auto"/>
        <w:ind w:firstLine="709"/>
        <w:jc w:val="both"/>
        <w:rPr>
          <w:rFonts w:ascii="Times New Roman" w:hAnsi="Times New Roman" w:cs="Times New Roman"/>
          <w:sz w:val="28"/>
          <w:szCs w:val="28"/>
          <w:shd w:val="clear" w:color="auto" w:fill="FFFFFF"/>
        </w:rPr>
      </w:pPr>
      <w:r w:rsidRPr="00741A8B">
        <w:rPr>
          <w:rFonts w:ascii="Times New Roman" w:eastAsia="Times New Roman" w:hAnsi="Times New Roman" w:cs="Times New Roman"/>
          <w:sz w:val="28"/>
          <w:szCs w:val="28"/>
          <w:lang w:eastAsia="ru-RU"/>
        </w:rPr>
        <w:t>Розгляд справ судом присяжних провадиться безперервно щодня, за виключенням вихідних днів та святкових до постановлення рішення у справі.</w:t>
      </w:r>
    </w:p>
    <w:p w:rsidR="00AD54D4" w:rsidRDefault="00AD54D4" w:rsidP="00741A8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741A8B" w:rsidRDefault="00741A8B" w:rsidP="00741A8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41A8B">
        <w:rPr>
          <w:rFonts w:ascii="Times New Roman" w:eastAsia="Times New Roman" w:hAnsi="Times New Roman" w:cs="Times New Roman"/>
          <w:b/>
          <w:sz w:val="28"/>
          <w:szCs w:val="28"/>
          <w:lang w:eastAsia="ru-RU"/>
        </w:rPr>
        <w:t>Стаття 3. Участь громадян України у здійсненні правосуддя</w:t>
      </w:r>
    </w:p>
    <w:p w:rsidR="00741A8B" w:rsidRPr="00741A8B" w:rsidRDefault="00741A8B" w:rsidP="00741A8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1. Громадяни України мають право брати участь у здійсненні правосуддя як присяжні лише в одній колегії суду присяжних один раз на три роки.</w:t>
      </w:r>
    </w:p>
    <w:p w:rsidR="00741A8B" w:rsidRPr="00741A8B" w:rsidRDefault="00741A8B" w:rsidP="00741A8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2. Присяжними є громадяни України, визначені в установленому цим Законом порядку, включені до списку присяжних, які залучаються до здійснення правосуддя.</w:t>
      </w:r>
    </w:p>
    <w:p w:rsidR="00741A8B" w:rsidRPr="00741A8B" w:rsidRDefault="00741A8B" w:rsidP="00741A8B">
      <w:pPr>
        <w:spacing w:after="0" w:line="240" w:lineRule="auto"/>
        <w:ind w:firstLine="709"/>
        <w:jc w:val="both"/>
        <w:rPr>
          <w:rFonts w:ascii="Times New Roman" w:eastAsia="Times New Roman" w:hAnsi="Times New Roman" w:cs="Times New Roman"/>
          <w:sz w:val="28"/>
          <w:szCs w:val="28"/>
          <w:lang w:eastAsia="ru-RU"/>
        </w:rPr>
      </w:pPr>
      <w:r w:rsidRPr="00741A8B">
        <w:rPr>
          <w:rFonts w:ascii="Times New Roman" w:eastAsia="Times New Roman" w:hAnsi="Times New Roman" w:cs="Times New Roman"/>
          <w:sz w:val="28"/>
          <w:szCs w:val="28"/>
          <w:lang w:eastAsia="ru-RU"/>
        </w:rPr>
        <w:t>3. Участь у здійсненні правосуддя громадян України, які обрані присяжними, є громадянським обов'язком.</w:t>
      </w:r>
    </w:p>
    <w:p w:rsidR="00741A8B" w:rsidRPr="00621806" w:rsidRDefault="00741A8B" w:rsidP="00621806">
      <w:pPr>
        <w:shd w:val="clear" w:color="auto" w:fill="FFFFFF"/>
        <w:spacing w:after="0" w:line="240" w:lineRule="auto"/>
        <w:ind w:firstLine="709"/>
        <w:jc w:val="both"/>
        <w:rPr>
          <w:rFonts w:ascii="Times New Roman" w:hAnsi="Times New Roman" w:cs="Times New Roman"/>
          <w:sz w:val="28"/>
          <w:szCs w:val="28"/>
          <w:shd w:val="clear" w:color="auto" w:fill="FFFFFF"/>
        </w:rPr>
      </w:pPr>
      <w:r w:rsidRPr="00741A8B">
        <w:rPr>
          <w:rFonts w:ascii="Times New Roman" w:eastAsia="Times New Roman" w:hAnsi="Times New Roman" w:cs="Times New Roman"/>
          <w:sz w:val="28"/>
          <w:szCs w:val="28"/>
          <w:lang w:eastAsia="ru-RU"/>
        </w:rPr>
        <w:t>4. П</w:t>
      </w:r>
      <w:r w:rsidRPr="00741A8B">
        <w:rPr>
          <w:rFonts w:ascii="Times New Roman" w:hAnsi="Times New Roman" w:cs="Times New Roman"/>
          <w:sz w:val="28"/>
          <w:szCs w:val="28"/>
          <w:shd w:val="clear" w:color="auto" w:fill="FFFFFF"/>
        </w:rPr>
        <w:t xml:space="preserve">рисяжний зобов’язаний вчасно з’явитися на запрошення суду для участі в судовому засіданні. Неприбуття в </w:t>
      </w:r>
      <w:r w:rsidRPr="00621806">
        <w:rPr>
          <w:rFonts w:ascii="Times New Roman" w:hAnsi="Times New Roman" w:cs="Times New Roman"/>
          <w:sz w:val="28"/>
          <w:szCs w:val="28"/>
          <w:shd w:val="clear" w:color="auto" w:fill="FFFFFF"/>
        </w:rPr>
        <w:t>судове засідання без поважних причин вважається неповагою до суду.</w:t>
      </w:r>
    </w:p>
    <w:p w:rsidR="00AD54D4" w:rsidRDefault="00AD54D4"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21806">
        <w:rPr>
          <w:rFonts w:ascii="Times New Roman" w:eastAsia="Times New Roman" w:hAnsi="Times New Roman" w:cs="Times New Roman"/>
          <w:b/>
          <w:sz w:val="28"/>
          <w:szCs w:val="28"/>
          <w:lang w:eastAsia="ru-RU"/>
        </w:rPr>
        <w:t xml:space="preserve">Стаття </w:t>
      </w:r>
      <w:r w:rsidR="00621806">
        <w:rPr>
          <w:rFonts w:ascii="Times New Roman" w:eastAsia="Times New Roman" w:hAnsi="Times New Roman" w:cs="Times New Roman"/>
          <w:b/>
          <w:sz w:val="28"/>
          <w:szCs w:val="28"/>
          <w:lang w:eastAsia="ru-RU"/>
        </w:rPr>
        <w:t>4</w:t>
      </w:r>
      <w:r w:rsidRPr="00621806">
        <w:rPr>
          <w:rFonts w:ascii="Times New Roman" w:eastAsia="Times New Roman" w:hAnsi="Times New Roman" w:cs="Times New Roman"/>
          <w:b/>
          <w:sz w:val="28"/>
          <w:szCs w:val="28"/>
          <w:lang w:eastAsia="ru-RU"/>
        </w:rPr>
        <w:t>. Вимоги, які пред'являються до кандидатів у присяжні</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 Присяжними можуть бути лише громадяни України, які постійно проживають в Україні на протязі останніх двох років та вільно володіють державною мовою.</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2. Присяжними не можуть бути:</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 громадяни України, яким не виповнилося 18 років;</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lastRenderedPageBreak/>
        <w:t>2) громадяни України</w:t>
      </w:r>
      <w:r w:rsidRPr="00621806">
        <w:rPr>
          <w:rFonts w:ascii="Times New Roman" w:hAnsi="Times New Roman" w:cs="Times New Roman"/>
          <w:sz w:val="28"/>
          <w:szCs w:val="28"/>
          <w:shd w:val="clear" w:color="auto" w:fill="FFFFFF"/>
        </w:rPr>
        <w:t>, які не володіють державною мовою;</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3) громадяни України, які засуджені або мають судимість за вчинення умисного злочину, якщо ця судимість не погашена або не знята в установленому законом порядку;</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4) громадяни України, визнані судом </w:t>
      </w:r>
      <w:r w:rsidRPr="00621806">
        <w:rPr>
          <w:rFonts w:ascii="Times New Roman" w:hAnsi="Times New Roman" w:cs="Times New Roman"/>
          <w:sz w:val="28"/>
          <w:szCs w:val="28"/>
          <w:shd w:val="clear" w:color="auto" w:fill="FFFFFF"/>
        </w:rPr>
        <w:t>обмежено дієздатними або недієздатними</w:t>
      </w:r>
      <w:r w:rsidRPr="00621806">
        <w:rPr>
          <w:rFonts w:ascii="Times New Roman" w:eastAsia="Times New Roman" w:hAnsi="Times New Roman" w:cs="Times New Roman"/>
          <w:sz w:val="28"/>
          <w:szCs w:val="28"/>
          <w:lang w:eastAsia="ru-RU"/>
        </w:rPr>
        <w:t>;</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5) громадяни України, які мають хронічні психічні чи інші захворювання, що перешкоджають виконанню обов'язків присяжного;</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6) </w:t>
      </w:r>
      <w:r w:rsidRPr="00621806">
        <w:rPr>
          <w:rFonts w:ascii="Times New Roman" w:hAnsi="Times New Roman" w:cs="Times New Roman"/>
          <w:sz w:val="28"/>
          <w:szCs w:val="28"/>
          <w:shd w:val="clear" w:color="auto" w:fill="FFFFFF"/>
        </w:rPr>
        <w:t>народні депутати України, члени Кабінету Міністрів України, судді, прокурори, працівники органів внутрішніх справ та інших правоохоронних органів, військовослужбовці, працівники апаратів судів, інші державні службовці та особи прирівняні до них, адвокати, нотаріуси</w:t>
      </w:r>
      <w:r w:rsidRPr="00621806">
        <w:rPr>
          <w:rFonts w:ascii="Times New Roman" w:eastAsia="Times New Roman" w:hAnsi="Times New Roman" w:cs="Times New Roman"/>
          <w:sz w:val="28"/>
          <w:szCs w:val="28"/>
          <w:lang w:eastAsia="ru-RU"/>
        </w:rPr>
        <w:t>;</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7) громадяни України</w:t>
      </w:r>
      <w:r w:rsidRPr="00621806">
        <w:rPr>
          <w:rFonts w:ascii="Times New Roman" w:hAnsi="Times New Roman" w:cs="Times New Roman"/>
          <w:sz w:val="28"/>
          <w:szCs w:val="28"/>
          <w:shd w:val="clear" w:color="auto" w:fill="FFFFFF"/>
        </w:rPr>
        <w:t>, які ухилялись від виконання громадського обов’язку присяжного та були притягнуті за такі дії до юридичної відповідальності.</w:t>
      </w:r>
    </w:p>
    <w:p w:rsidR="00741A8B" w:rsidRPr="00621806" w:rsidRDefault="00741A8B" w:rsidP="00621806">
      <w:pPr>
        <w:shd w:val="clear" w:color="auto" w:fill="FFFFFF"/>
        <w:spacing w:after="0" w:line="240" w:lineRule="auto"/>
        <w:ind w:firstLine="709"/>
        <w:jc w:val="both"/>
        <w:rPr>
          <w:rFonts w:ascii="Times New Roman" w:hAnsi="Times New Roman" w:cs="Times New Roman"/>
          <w:sz w:val="28"/>
          <w:szCs w:val="28"/>
          <w:shd w:val="clear" w:color="auto" w:fill="FFFFFF"/>
        </w:rPr>
      </w:pPr>
      <w:r w:rsidRPr="00621806">
        <w:rPr>
          <w:rFonts w:ascii="Times New Roman" w:eastAsia="Times New Roman" w:hAnsi="Times New Roman" w:cs="Times New Roman"/>
          <w:sz w:val="28"/>
          <w:szCs w:val="28"/>
          <w:lang w:eastAsia="ru-RU"/>
        </w:rPr>
        <w:t>3. Підставою виключення зі списку присяжних є участь громадян України за останні три роки у здійсненні правосуддя в якості присяжного.</w:t>
      </w:r>
    </w:p>
    <w:p w:rsidR="00AD54D4" w:rsidRDefault="00AD54D4"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21806">
        <w:rPr>
          <w:rFonts w:ascii="Times New Roman" w:eastAsia="Times New Roman" w:hAnsi="Times New Roman" w:cs="Times New Roman"/>
          <w:b/>
          <w:sz w:val="28"/>
          <w:szCs w:val="28"/>
          <w:lang w:eastAsia="ru-RU"/>
        </w:rPr>
        <w:t xml:space="preserve">Стаття </w:t>
      </w:r>
      <w:r w:rsidR="00621806">
        <w:rPr>
          <w:rFonts w:ascii="Times New Roman" w:eastAsia="Times New Roman" w:hAnsi="Times New Roman" w:cs="Times New Roman"/>
          <w:b/>
          <w:sz w:val="28"/>
          <w:szCs w:val="28"/>
          <w:lang w:eastAsia="ru-RU"/>
        </w:rPr>
        <w:t>5</w:t>
      </w:r>
      <w:r w:rsidRPr="00621806">
        <w:rPr>
          <w:rFonts w:ascii="Times New Roman" w:eastAsia="Times New Roman" w:hAnsi="Times New Roman" w:cs="Times New Roman"/>
          <w:b/>
          <w:sz w:val="28"/>
          <w:szCs w:val="28"/>
          <w:lang w:eastAsia="ru-RU"/>
        </w:rPr>
        <w:t>. Списки присяжних</w:t>
      </w:r>
    </w:p>
    <w:p w:rsidR="00741A8B" w:rsidRPr="00621806" w:rsidRDefault="00741A8B" w:rsidP="00621806">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Списки присяжних малої колегії присяжних, формуються Державною судовою адміністрацією України шляхом випадкового відбору громадян України із Державного реєстру виборців спеціальною програмою </w:t>
      </w:r>
      <w:r w:rsidRPr="00621806">
        <w:rPr>
          <w:rFonts w:ascii="Times New Roman" w:hAnsi="Times New Roman" w:cs="Times New Roman"/>
          <w:sz w:val="28"/>
          <w:szCs w:val="28"/>
        </w:rPr>
        <w:t>автоматизованого добору присяжних</w:t>
      </w:r>
      <w:r w:rsidRPr="00621806">
        <w:rPr>
          <w:rFonts w:ascii="Times New Roman" w:eastAsia="Times New Roman" w:hAnsi="Times New Roman" w:cs="Times New Roman"/>
          <w:sz w:val="28"/>
          <w:szCs w:val="28"/>
          <w:lang w:eastAsia="ru-RU"/>
        </w:rPr>
        <w:t xml:space="preserve">, за територіальним принципом щодо </w:t>
      </w:r>
      <w:r w:rsidRPr="00621806">
        <w:rPr>
          <w:rFonts w:ascii="Times New Roman" w:hAnsi="Times New Roman" w:cs="Times New Roman"/>
          <w:sz w:val="28"/>
          <w:szCs w:val="28"/>
          <w:shd w:val="clear" w:color="auto" w:fill="FFFFFF"/>
        </w:rPr>
        <w:t>поширення юрисдикції відповідного суду</w:t>
      </w:r>
      <w:r w:rsidRPr="00621806">
        <w:rPr>
          <w:rFonts w:ascii="Times New Roman" w:eastAsia="Times New Roman" w:hAnsi="Times New Roman" w:cs="Times New Roman"/>
          <w:sz w:val="28"/>
          <w:szCs w:val="28"/>
          <w:lang w:eastAsia="ru-RU"/>
        </w:rPr>
        <w:t xml:space="preserve"> та направляються до апеляційних судів областей, міст Києва і Севастополя та Апеляційного суду Автономної Республіки Крим.</w:t>
      </w:r>
    </w:p>
    <w:p w:rsidR="00741A8B" w:rsidRPr="00621806" w:rsidRDefault="00741A8B" w:rsidP="00621806">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Списки присяжних великої колегії присяжних, формуються Державною судовою адміністрацією України шляхом випадкового відбору громадян України із Державного реєстру виборців спеціальною програмою </w:t>
      </w:r>
      <w:r w:rsidRPr="00621806">
        <w:rPr>
          <w:rFonts w:ascii="Times New Roman" w:hAnsi="Times New Roman" w:cs="Times New Roman"/>
          <w:sz w:val="28"/>
          <w:szCs w:val="28"/>
        </w:rPr>
        <w:t>автоматизованого добору присяжних</w:t>
      </w:r>
      <w:r w:rsidRPr="00621806">
        <w:rPr>
          <w:rFonts w:ascii="Times New Roman" w:eastAsia="Times New Roman" w:hAnsi="Times New Roman" w:cs="Times New Roman"/>
          <w:sz w:val="28"/>
          <w:szCs w:val="28"/>
          <w:lang w:eastAsia="ru-RU"/>
        </w:rPr>
        <w:t xml:space="preserve"> на основі списків виборців по загальнодержавному виборчому округу та направляються до відповідного Вищого спеціалізованого суду України.</w:t>
      </w:r>
    </w:p>
    <w:p w:rsidR="00741A8B" w:rsidRPr="00621806" w:rsidRDefault="00741A8B" w:rsidP="00621806">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Списки присяжних малої та великої колегії присяжних, формуються Центральною виборчою комісією на основі списків виборців один раз на рік, шляхом випадкового вибору за </w:t>
      </w:r>
      <w:r w:rsidRPr="00621806">
        <w:rPr>
          <w:rFonts w:ascii="Times New Roman" w:hAnsi="Times New Roman" w:cs="Times New Roman"/>
          <w:sz w:val="28"/>
          <w:szCs w:val="28"/>
          <w:shd w:val="clear" w:color="auto" w:fill="FFFFFF"/>
        </w:rPr>
        <w:t>принципом вірогідності</w:t>
      </w:r>
      <w:r w:rsidRPr="00621806">
        <w:rPr>
          <w:rFonts w:ascii="Times New Roman" w:eastAsia="Times New Roman" w:hAnsi="Times New Roman" w:cs="Times New Roman"/>
          <w:sz w:val="28"/>
          <w:szCs w:val="28"/>
          <w:lang w:eastAsia="ru-RU"/>
        </w:rPr>
        <w:t xml:space="preserve"> з врахуванням вимог частини другої статті третьої цього Закону. </w:t>
      </w:r>
    </w:p>
    <w:p w:rsidR="00741A8B" w:rsidRPr="00621806" w:rsidRDefault="00741A8B" w:rsidP="00621806">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Кількісний склад присяжних, які включаються до списку присяжних відповідного Вищого спеціалізованого суду України повинен складати не менше 1000 присяжних.</w:t>
      </w:r>
    </w:p>
    <w:p w:rsidR="00741A8B" w:rsidRPr="00621806" w:rsidRDefault="00741A8B" w:rsidP="00621806">
      <w:pPr>
        <w:shd w:val="clear" w:color="auto" w:fill="FFFFFF"/>
        <w:spacing w:after="0" w:line="240" w:lineRule="auto"/>
        <w:ind w:firstLine="709"/>
        <w:jc w:val="both"/>
        <w:rPr>
          <w:rFonts w:ascii="Times New Roman" w:hAnsi="Times New Roman" w:cs="Times New Roman"/>
          <w:sz w:val="28"/>
          <w:szCs w:val="28"/>
          <w:shd w:val="clear" w:color="auto" w:fill="FFFFFF"/>
        </w:rPr>
      </w:pPr>
      <w:r w:rsidRPr="00621806">
        <w:rPr>
          <w:rFonts w:ascii="Times New Roman" w:eastAsia="Times New Roman" w:hAnsi="Times New Roman" w:cs="Times New Roman"/>
          <w:sz w:val="28"/>
          <w:szCs w:val="28"/>
          <w:lang w:eastAsia="ru-RU"/>
        </w:rPr>
        <w:lastRenderedPageBreak/>
        <w:t>Кількісний склад присяжних, які включаються до списку присяжних апеляційних судів областей, міст Києва і Севастополя та Апеляційного суду Автономної Республіки Крим, визначаються Державною судовою адміністрацією відповідно до вимог цього Закону, але не менше ніж 450 присяжних для кожного апеляційного суду.</w:t>
      </w:r>
    </w:p>
    <w:p w:rsidR="00AD54D4" w:rsidRDefault="00AD54D4"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21806">
        <w:rPr>
          <w:rFonts w:ascii="Times New Roman" w:eastAsia="Times New Roman" w:hAnsi="Times New Roman" w:cs="Times New Roman"/>
          <w:b/>
          <w:sz w:val="28"/>
          <w:szCs w:val="28"/>
          <w:lang w:eastAsia="ru-RU"/>
        </w:rPr>
        <w:t xml:space="preserve">Стаття </w:t>
      </w:r>
      <w:r w:rsidR="00621806">
        <w:rPr>
          <w:rFonts w:ascii="Times New Roman" w:eastAsia="Times New Roman" w:hAnsi="Times New Roman" w:cs="Times New Roman"/>
          <w:b/>
          <w:sz w:val="28"/>
          <w:szCs w:val="28"/>
          <w:lang w:eastAsia="ru-RU"/>
        </w:rPr>
        <w:t>6</w:t>
      </w:r>
      <w:r w:rsidRPr="00621806">
        <w:rPr>
          <w:rFonts w:ascii="Times New Roman" w:eastAsia="Times New Roman" w:hAnsi="Times New Roman" w:cs="Times New Roman"/>
          <w:b/>
          <w:sz w:val="28"/>
          <w:szCs w:val="28"/>
          <w:lang w:eastAsia="ru-RU"/>
        </w:rPr>
        <w:t>. Формування колегій суду присяжних</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 xml:space="preserve">1. Суддя котрий проводить підготовче провадження у справі, що надійшла до нього в порядку визначення складу суду </w:t>
      </w:r>
      <w:r w:rsidRPr="00621806">
        <w:rPr>
          <w:rFonts w:ascii="Times New Roman" w:hAnsi="Times New Roman" w:cs="Times New Roman"/>
          <w:sz w:val="28"/>
          <w:szCs w:val="28"/>
          <w:shd w:val="clear" w:color="auto" w:fill="FFFFFF"/>
        </w:rPr>
        <w:t>автоматизованою системою документообігу суду під час реєстрації відповідних матеріалів, скарги, клопотання, заяви чи іншого процесуального документа за принципом вірогідності</w:t>
      </w:r>
      <w:r w:rsidRPr="00621806">
        <w:rPr>
          <w:rFonts w:ascii="Times New Roman" w:hAnsi="Times New Roman" w:cs="Times New Roman"/>
          <w:sz w:val="28"/>
          <w:szCs w:val="28"/>
        </w:rPr>
        <w:t xml:space="preserve"> з’ясовує чи підлягає справа, що знаходиться в його провадженні до категорії справ, які віднесено Законом до справ, що розглядаються судом присяжних. </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Якщо Законом встановлено обов’язковість розгляду справи судом присяжних, суддя своєю ухвалою призначає судовий розгляд судом присяжних та формування складу суду в порядку визначеного цим Законом.</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2. Якщо у попередньому судовому засіданні сторона висловила клопотання про розгляд справи судом присяжних, суддя своєю ухвалою призначає судовий розгляд судом присяжних та формування складу суду в порядку визначеного цим Законом.</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 xml:space="preserve">3. Головуючий з числа професійних судів визначається </w:t>
      </w:r>
      <w:r w:rsidRPr="00621806">
        <w:rPr>
          <w:rFonts w:ascii="Times New Roman" w:hAnsi="Times New Roman" w:cs="Times New Roman"/>
          <w:sz w:val="28"/>
          <w:szCs w:val="28"/>
          <w:shd w:val="clear" w:color="auto" w:fill="FFFFFF"/>
        </w:rPr>
        <w:t>автоматизованою системою документообігу за принципом вірогідності розподілу справ під час реєстрації в суді позовних заяв, клопотань та скарг.</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4. Склад колегії та резерву суду присяжних визначаються з числа осіб, які внесені до списку присяжних у кількості:</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1) мала колегія присяжних – у кількості 24 особи, з яких 12 осіб - основний склад та 12 осіб – резерв;</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2) велика колегія присяжних – у кількості 42 особи, з яких 21 особа – основний склад та 21 особа – резерв;.</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 xml:space="preserve">5. Головуючий суддя після одержання списку присяжних та резерву присяжних, визначених </w:t>
      </w:r>
      <w:r w:rsidRPr="00621806">
        <w:rPr>
          <w:rFonts w:ascii="Times New Roman" w:eastAsia="Times New Roman" w:hAnsi="Times New Roman" w:cs="Times New Roman"/>
          <w:sz w:val="28"/>
          <w:szCs w:val="28"/>
          <w:lang w:eastAsia="ru-RU"/>
        </w:rPr>
        <w:t xml:space="preserve">спеціальною автоматизованою комп'ютерною програмою добору присяжних </w:t>
      </w:r>
      <w:r w:rsidRPr="00621806">
        <w:rPr>
          <w:rFonts w:ascii="Times New Roman" w:hAnsi="Times New Roman" w:cs="Times New Roman"/>
          <w:sz w:val="28"/>
          <w:szCs w:val="28"/>
        </w:rPr>
        <w:t xml:space="preserve">для участі в розгляді справи, зобов’язаний з’ясувати чи серед колегії суду присяжних та резерву присяжних, немає осіб щодо яких є заборона залучення їх в якості присяжних. </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6. У випадку, якщо у списку присяжних спеціальною програмою автоматизованого добору присяжних, присутні громадяни щодо яких є заборона залучення їх в якості присяжних, головуючий своєю мотивованою ухвалою виключає таких громадянин зі складу колегії суду присяжних та ухвалює рішення про проведення додаткових процедур щодо відбору присяжних із резервного списку присяжних за правилами автоматизованого добору присяжних.</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lastRenderedPageBreak/>
        <w:t>7. Якщо серед нових присяжних виявляться що стосовно них є заборона залучення їх в якості присяжних, головуючий проводить повторну процедуру передбачену в частині шостій цієї статті до формування колегії присяжних та резерву присяжними чисельністю визначеною в частині четвертій цієї статті.</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 xml:space="preserve">8. Після формування колегії суду присяжних та резерву присяжних не пізніше ніж за 21 день до дня попереднього судового засідання головуючий дає секретарю судового засідання розпорядження про запрошення присяжних та резерву присяжних. </w:t>
      </w:r>
      <w:r w:rsidRPr="00621806">
        <w:rPr>
          <w:rFonts w:ascii="Times New Roman" w:hAnsi="Times New Roman" w:cs="Times New Roman"/>
          <w:sz w:val="28"/>
          <w:szCs w:val="28"/>
          <w:shd w:val="clear" w:color="auto" w:fill="FFFFFF"/>
        </w:rPr>
        <w:t>Запрошення містить інформацію про права та обов’язки присяжного, вимоги до них, а також підстави для увільнення від виконання обов’язків.</w:t>
      </w:r>
      <w:r w:rsidRPr="00621806">
        <w:rPr>
          <w:rFonts w:ascii="Times New Roman" w:hAnsi="Times New Roman" w:cs="Times New Roman"/>
          <w:sz w:val="28"/>
          <w:szCs w:val="28"/>
        </w:rPr>
        <w:t xml:space="preserve"> </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9. Секретар судового засідання невідкладно надсилає запрошення присяжним та резерву присяжних в порядку визначеним процесуальним законодавством України.</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10. Громадяни України, котрі отримали запрошення для виконання ними громадського обов’язку присяжного, не пізніше як на третій день після отримання повідомлення повинні надіслати на адресу суду мотивовану заяву про неможливість виконання ними функцій присяжного, якщо на це є вагомі підстави. </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11. Відмова від виконання громадського обов’язку присяжним без поважних причин не допускається. </w:t>
      </w:r>
      <w:r w:rsidRPr="00621806">
        <w:rPr>
          <w:rFonts w:ascii="Times New Roman" w:hAnsi="Times New Roman" w:cs="Times New Roman"/>
          <w:sz w:val="28"/>
          <w:szCs w:val="28"/>
          <w:shd w:val="clear" w:color="auto" w:fill="FFFFFF"/>
        </w:rPr>
        <w:t>Неприбуття присяжного в судове засідання без поважних причин вважається неповагою до суду</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12. У випадку неприбуття за викликом для виконання обов’язку присяжного, який був належним чином повідомлений, головуючий суддя може постановити ухвалу про привід присяжного. </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випадку повторного ухилення від виконання обов’язків присяжного притягнути громадянина до юридичної відповідальності.</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13. В попередньому судовому засіданні головуючий суддя доповідає про склад суду, суть справи та з’ясовує у присяжних наявність підстав для заявлення ними самовідводу.</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14. Громадянин України, який визначений як присяжний у відповідній справі, є стороною у справі, родичем сторони у справі або знаходяться з стороною у справі в інших відносинах (сімейних, родинних, економічних, господарських, соціальних тощо), </w:t>
      </w:r>
      <w:r w:rsidRPr="00621806">
        <w:rPr>
          <w:rFonts w:ascii="Times New Roman" w:hAnsi="Times New Roman" w:cs="Times New Roman"/>
          <w:sz w:val="28"/>
          <w:szCs w:val="28"/>
          <w:shd w:val="clear" w:color="auto" w:fill="FFFFFF"/>
        </w:rPr>
        <w:t>якщо він або його родичі брали участь у цій справі як свідок, експерт, спеціаліст, перекладач, слідчий, прокурор, захисник або представник, або якщо він особисто, його близькі родичі чи члени його сім’ї заінтересовані в результатах вирішення справи</w:t>
      </w:r>
      <w:r w:rsidRPr="00621806">
        <w:rPr>
          <w:rFonts w:ascii="Times New Roman" w:eastAsia="Times New Roman" w:hAnsi="Times New Roman" w:cs="Times New Roman"/>
          <w:sz w:val="28"/>
          <w:szCs w:val="28"/>
          <w:lang w:eastAsia="ru-RU"/>
        </w:rPr>
        <w:t>, зобов’язані повідомити про це до початку судового розгляду та заявити самовідвід.</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eastAsia="Times New Roman" w:hAnsi="Times New Roman" w:cs="Times New Roman"/>
          <w:sz w:val="28"/>
          <w:szCs w:val="28"/>
          <w:lang w:eastAsia="ru-RU"/>
        </w:rPr>
        <w:t xml:space="preserve">15. Сторони, представники, захисники, прокурор мають право під час попереднього засідання, але до початку судового розгляду ставити присяжним запитання і на підставі відповідей присяжних заявити відвід без пояснення </w:t>
      </w:r>
      <w:r w:rsidRPr="00621806">
        <w:rPr>
          <w:rFonts w:ascii="Times New Roman" w:eastAsia="Times New Roman" w:hAnsi="Times New Roman" w:cs="Times New Roman"/>
          <w:sz w:val="28"/>
          <w:szCs w:val="28"/>
          <w:lang w:eastAsia="ru-RU"/>
        </w:rPr>
        <w:lastRenderedPageBreak/>
        <w:t>причин такого відводу лише трьом присяжним для кожної із сторін. На заміну вибулим присяжним колегія присяжних доукомплектовується з резерву присяжних.</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16. У випадку скорочення чисельності колегії суду присяжних в результаті заявлених самовідводів, відводів сторони повинні письмово підтвердити свою згоду на визнання повноважень суду присяжних чисельністю, що утворилась в результаті відводу присяжних. У разі недосягнення згоди щодо чисельності колегії суду присяжних ухвалою головуючого, залучаються присяжні з числа резерву присяжних сформованої для розгляду даної справи з дотриманням вимог цієї статті.</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17. Якщо про наявність обставин, які є підставою, що унеможливлюють участь громадянина України приймати участь у справі в якості присяжного стали відомими під час розгляду справи, присяжний зобов’язаний негайно заявити самовідвід.</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18. У випадку заявлення присяжним самовідводу під час судового розгляду з підстав визначених частинами чотирнадцятою та сімнадцятою цієї статті, що призвело до зменшення складу колегії присяжних нижче визначеного мінімальної кількості колегії суду присяжних, в цьому випадку ухвалою головуючого судді за письмовою згодою сторін ухвалюється рішення про слухання справи судом присяжних меншою чисельністю ніж визначено цим Законом. </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19. Неповідомлення присяжним про обставини, що впливають на власне неупереджене ставлення до результатів розгляду справи, якщо вони стануть відомими після ухвалення рішення чи після закінчення судового розгляду справи, тягне за собою настання юридичної відповідальності для такого присяжного та може слугувати підставою для перегляду судового рішення в порядку нового розгляду справи.</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20. Фінансові та інші витрати держави та сторін у справі, які пов’язані з новим розглядом справи через обставини викладені в частині чотирнадцятій та дев’ятнадцятій цієї статті, покриваються з державного бюджету і стягуються в порядку регресу з присяжного.</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hAnsi="Times New Roman" w:cs="Times New Roman"/>
          <w:sz w:val="28"/>
          <w:szCs w:val="28"/>
        </w:rPr>
        <w:t xml:space="preserve">21. Громадянам України, не може бути відмовлено в участі у здійсненні правосуддя в якості присяжного за ознаками раси, кольору шкіри, політичних, релігійних чи інших переконань, статі, етнічного та соціального походження, майнового стану </w:t>
      </w:r>
      <w:r w:rsidRPr="00621806">
        <w:rPr>
          <w:rFonts w:ascii="Times New Roman" w:hAnsi="Times New Roman" w:cs="Times New Roman"/>
          <w:sz w:val="28"/>
          <w:szCs w:val="28"/>
          <w:shd w:val="clear" w:color="auto" w:fill="FFFFFF"/>
        </w:rPr>
        <w:t>чи економічного статусу.</w:t>
      </w:r>
    </w:p>
    <w:p w:rsidR="00AD54D4" w:rsidRDefault="00AD54D4"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21806">
        <w:rPr>
          <w:rFonts w:ascii="Times New Roman" w:eastAsia="Times New Roman" w:hAnsi="Times New Roman" w:cs="Times New Roman"/>
          <w:b/>
          <w:sz w:val="28"/>
          <w:szCs w:val="28"/>
          <w:lang w:eastAsia="ru-RU"/>
        </w:rPr>
        <w:t xml:space="preserve">Стаття </w:t>
      </w:r>
      <w:r w:rsidR="00621806">
        <w:rPr>
          <w:rFonts w:ascii="Times New Roman" w:eastAsia="Times New Roman" w:hAnsi="Times New Roman" w:cs="Times New Roman"/>
          <w:b/>
          <w:sz w:val="28"/>
          <w:szCs w:val="28"/>
          <w:lang w:eastAsia="ru-RU"/>
        </w:rPr>
        <w:t>7</w:t>
      </w:r>
      <w:r w:rsidRPr="00621806">
        <w:rPr>
          <w:rFonts w:ascii="Times New Roman" w:eastAsia="Times New Roman" w:hAnsi="Times New Roman" w:cs="Times New Roman"/>
          <w:b/>
          <w:sz w:val="28"/>
          <w:szCs w:val="28"/>
          <w:lang w:eastAsia="ru-RU"/>
        </w:rPr>
        <w:t>. Порядок та строки виконання обов'язків присяжного</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 Громадяни України, включені до списку присяжних залучаються до виконання обов'язків присяжних на строк не більше 30 днів на протязі одного календарного року та не частіше ніж один раз на три роки. У випадку, коли розгляд справи потребує більшого терміну, - то на весь період розгляду справи.</w:t>
      </w:r>
    </w:p>
    <w:p w:rsidR="00741A8B" w:rsidRPr="00621806" w:rsidRDefault="00741A8B" w:rsidP="00621806">
      <w:pPr>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lastRenderedPageBreak/>
        <w:t>2. Повноваження присяжних припиняються на наступний день після останнього дня виконання ними своїх обов’язків визначених частиною першою цієї статті.</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3. Повноваження присяжних, які у день формування в порядку </w:t>
      </w:r>
      <w:r w:rsidRPr="00621806">
        <w:rPr>
          <w:rFonts w:ascii="Times New Roman" w:hAnsi="Times New Roman" w:cs="Times New Roman"/>
          <w:sz w:val="28"/>
          <w:szCs w:val="28"/>
        </w:rPr>
        <w:t>визначення автоматизованою системою документообігу суду</w:t>
      </w:r>
      <w:r w:rsidRPr="00621806">
        <w:rPr>
          <w:rFonts w:ascii="Times New Roman" w:eastAsia="Times New Roman" w:hAnsi="Times New Roman" w:cs="Times New Roman"/>
          <w:sz w:val="28"/>
          <w:szCs w:val="28"/>
          <w:lang w:eastAsia="ru-RU"/>
        </w:rPr>
        <w:t xml:space="preserve"> нового списку присяжних, включені до лави присяжних і продовжують розгляд справи, припиняються у день, наступний після постановлення вердикту суду присяжних по цій справі.</w:t>
      </w:r>
    </w:p>
    <w:p w:rsidR="00AD54D4" w:rsidRDefault="00AD54D4"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21806">
        <w:rPr>
          <w:rFonts w:ascii="Times New Roman" w:eastAsia="Times New Roman" w:hAnsi="Times New Roman" w:cs="Times New Roman"/>
          <w:b/>
          <w:sz w:val="28"/>
          <w:szCs w:val="28"/>
          <w:lang w:eastAsia="ru-RU"/>
        </w:rPr>
        <w:t xml:space="preserve">Стаття </w:t>
      </w:r>
      <w:r w:rsidR="00621806">
        <w:rPr>
          <w:rFonts w:ascii="Times New Roman" w:eastAsia="Times New Roman" w:hAnsi="Times New Roman" w:cs="Times New Roman"/>
          <w:b/>
          <w:sz w:val="28"/>
          <w:szCs w:val="28"/>
          <w:lang w:eastAsia="ru-RU"/>
        </w:rPr>
        <w:t>8</w:t>
      </w:r>
      <w:r w:rsidRPr="00621806">
        <w:rPr>
          <w:rFonts w:ascii="Times New Roman" w:eastAsia="Times New Roman" w:hAnsi="Times New Roman" w:cs="Times New Roman"/>
          <w:b/>
          <w:sz w:val="28"/>
          <w:szCs w:val="28"/>
          <w:lang w:eastAsia="ru-RU"/>
        </w:rPr>
        <w:t>. Гарантії незалежності і недоторканності присяжних. Матеріальне забезпечення присяжних</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1. На час виконання обов'язків присяжного </w:t>
      </w:r>
      <w:r w:rsidRPr="00621806">
        <w:rPr>
          <w:rFonts w:ascii="Times New Roman" w:eastAsia="Times New Roman" w:hAnsi="Times New Roman" w:cs="Times New Roman"/>
          <w:b/>
          <w:sz w:val="28"/>
          <w:szCs w:val="28"/>
          <w:lang w:eastAsia="ru-RU"/>
        </w:rPr>
        <w:t>у суді</w:t>
      </w:r>
      <w:r w:rsidRPr="00621806">
        <w:rPr>
          <w:rFonts w:ascii="Times New Roman" w:eastAsia="Times New Roman" w:hAnsi="Times New Roman" w:cs="Times New Roman"/>
          <w:sz w:val="28"/>
          <w:szCs w:val="28"/>
          <w:lang w:eastAsia="ru-RU"/>
        </w:rPr>
        <w:t xml:space="preserve"> на нього поширюються гарантії незалежності і недоторканності суддів, передбачені </w:t>
      </w:r>
      <w:hyperlink r:id="rId8" w:tgtFrame="_top" w:history="1">
        <w:r w:rsidRPr="00621806">
          <w:rPr>
            <w:rFonts w:ascii="Times New Roman" w:eastAsia="Times New Roman" w:hAnsi="Times New Roman" w:cs="Times New Roman"/>
            <w:sz w:val="28"/>
            <w:szCs w:val="28"/>
            <w:lang w:eastAsia="ru-RU"/>
          </w:rPr>
          <w:t>Законом України «Про судоустрій і статус суддів»</w:t>
        </w:r>
      </w:hyperlink>
      <w:r w:rsidRPr="00621806">
        <w:rPr>
          <w:rFonts w:ascii="Times New Roman" w:eastAsia="Times New Roman" w:hAnsi="Times New Roman" w:cs="Times New Roman"/>
          <w:sz w:val="28"/>
          <w:szCs w:val="28"/>
          <w:lang w:eastAsia="ru-RU"/>
        </w:rPr>
        <w:t xml:space="preserve">. </w:t>
      </w:r>
      <w:r w:rsidRPr="00621806">
        <w:rPr>
          <w:rFonts w:ascii="Times New Roman" w:hAnsi="Times New Roman" w:cs="Times New Roman"/>
          <w:sz w:val="28"/>
          <w:szCs w:val="28"/>
        </w:rPr>
        <w:t>За обґрунтованим клопотанням присяжного заходи безпеки щодо нього можуть уживатися і після закінчення виконання цих обов’язків.</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2. На час виконання обов'язків присяжного йому за рахунок Державного бюджету сплачується винагорода у розмірі 50 відсотків посадового окладу судді відповідного суду пропорційно кількості днів для участі у здійсненні правосуддя, але не менше середнього заробітку за місцем основної роботи чи середнього постійного заробітку.</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3. На час виконання обов'язків присяжного за ним зберігається за основним місцем роботи всі гарантії, пільги та компенсації, передбачені законодавством України. Звільнення присяжного або його переведення на іншу роботу без його згоди </w:t>
      </w:r>
      <w:r w:rsidRPr="00621806">
        <w:rPr>
          <w:rFonts w:ascii="Times New Roman" w:hAnsi="Times New Roman" w:cs="Times New Roman"/>
          <w:sz w:val="28"/>
          <w:szCs w:val="28"/>
        </w:rPr>
        <w:t>під час виконання ним обов’язків у суді</w:t>
      </w:r>
      <w:r w:rsidRPr="00621806">
        <w:rPr>
          <w:rFonts w:ascii="Times New Roman" w:eastAsia="Times New Roman" w:hAnsi="Times New Roman" w:cs="Times New Roman"/>
          <w:sz w:val="28"/>
          <w:szCs w:val="28"/>
          <w:lang w:eastAsia="ru-RU"/>
        </w:rPr>
        <w:t xml:space="preserve"> з ініціативи власника або уповноваженого ним органу не допускається.</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4. Час виконання присяжним обов'язків по здійсненню правосуддя зараховується при обчисленні усіх видів трудового стажу.</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eastAsia="Times New Roman" w:hAnsi="Times New Roman" w:cs="Times New Roman"/>
          <w:sz w:val="28"/>
          <w:szCs w:val="28"/>
          <w:lang w:eastAsia="ru-RU"/>
        </w:rPr>
        <w:t xml:space="preserve">5. Присяжним компенсуються витрати на </w:t>
      </w:r>
      <w:r w:rsidRPr="00621806">
        <w:rPr>
          <w:rFonts w:ascii="Times New Roman" w:hAnsi="Times New Roman" w:cs="Times New Roman"/>
          <w:sz w:val="28"/>
          <w:szCs w:val="28"/>
        </w:rPr>
        <w:t>наймання житла</w:t>
      </w:r>
      <w:r w:rsidRPr="00621806">
        <w:rPr>
          <w:rFonts w:ascii="Times New Roman" w:eastAsia="Times New Roman" w:hAnsi="Times New Roman" w:cs="Times New Roman"/>
          <w:sz w:val="28"/>
          <w:szCs w:val="28"/>
          <w:lang w:eastAsia="ru-RU"/>
        </w:rPr>
        <w:t xml:space="preserve">, транспортні витрати на проїзд за місцем знаходження суду і у зворотному напрямку, </w:t>
      </w:r>
      <w:r w:rsidRPr="00621806">
        <w:rPr>
          <w:rFonts w:ascii="Times New Roman" w:hAnsi="Times New Roman" w:cs="Times New Roman"/>
          <w:sz w:val="28"/>
          <w:szCs w:val="28"/>
        </w:rPr>
        <w:t>а також виплачуються добові,</w:t>
      </w:r>
      <w:r w:rsidRPr="00621806">
        <w:rPr>
          <w:rFonts w:ascii="Times New Roman" w:eastAsia="Times New Roman" w:hAnsi="Times New Roman" w:cs="Times New Roman"/>
          <w:sz w:val="28"/>
          <w:szCs w:val="28"/>
          <w:lang w:eastAsia="ru-RU"/>
        </w:rPr>
        <w:t xml:space="preserve"> у порядку і у розмірі, визначеному Кабінетом Міністрів України.</w:t>
      </w:r>
      <w:r w:rsidRPr="00621806">
        <w:rPr>
          <w:rFonts w:ascii="Times New Roman" w:hAnsi="Times New Roman" w:cs="Times New Roman"/>
          <w:sz w:val="28"/>
          <w:szCs w:val="28"/>
        </w:rPr>
        <w:t xml:space="preserve"> Зазначені виплати здійснюються за рахунок коштів Державного бюджету України.</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hAnsi="Times New Roman" w:cs="Times New Roman"/>
          <w:sz w:val="28"/>
          <w:szCs w:val="28"/>
          <w:shd w:val="clear" w:color="auto" w:fill="FFFFFF"/>
        </w:rPr>
        <w:t>6. Роботодавець зобов’язаний забезпечити вивільнення присяжного від роботи на час виконання ними обов’язків зі здійснення правосуддя. Відмова у вивільненні від роботи вважається неповагою до суду.</w:t>
      </w:r>
    </w:p>
    <w:p w:rsidR="00AD54D4" w:rsidRDefault="00AD54D4"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21806">
        <w:rPr>
          <w:rFonts w:ascii="Times New Roman" w:eastAsia="Times New Roman" w:hAnsi="Times New Roman" w:cs="Times New Roman"/>
          <w:b/>
          <w:sz w:val="28"/>
          <w:szCs w:val="28"/>
          <w:lang w:eastAsia="ru-RU"/>
        </w:rPr>
        <w:t xml:space="preserve">Стаття </w:t>
      </w:r>
      <w:r w:rsidR="00621806">
        <w:rPr>
          <w:rFonts w:ascii="Times New Roman" w:eastAsia="Times New Roman" w:hAnsi="Times New Roman" w:cs="Times New Roman"/>
          <w:b/>
          <w:sz w:val="28"/>
          <w:szCs w:val="28"/>
          <w:lang w:eastAsia="ru-RU"/>
        </w:rPr>
        <w:t>9</w:t>
      </w:r>
      <w:r w:rsidRPr="00621806">
        <w:rPr>
          <w:rFonts w:ascii="Times New Roman" w:eastAsia="Times New Roman" w:hAnsi="Times New Roman" w:cs="Times New Roman"/>
          <w:b/>
          <w:sz w:val="28"/>
          <w:szCs w:val="28"/>
          <w:lang w:eastAsia="ru-RU"/>
        </w:rPr>
        <w:t>. Прикінцеві положення</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1. Цей Закон набирає чинності з дня його опублікування.</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2. Формування другого і кожного наступного складу присяжних відбуватимуться не пізніше останнього тижня листопада місяця попереднього року, на який формується склад присяжних для кожного суду.</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lastRenderedPageBreak/>
        <w:t>3. Кабінету Міністрів України:</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двомісячний термін вжити заходів для забезпечення фінансування видатків на організацію і проведення добору першого складу присяжних та виплату винагороди і відповідних компенсацій присяжним за здійснення ними повноважень присяжних;</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двомісячний термін розробити і затвердити Положення про порядок нарахування винагород присяжним, а також Положення про порядок компенсацій присяжним витрат на відрядження, транспортні витрати на проїзд за місцем знаходження суду і у зворотному напрямку;</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двомісячний термін розробити та внести на розгляд Верховної Ради України проект Закону України про категорії справ, що можуть бути передані на розгляд судам присяжних.</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4. Державній судовій адміністрації України:</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двомісячний термін розробити (закупити) спеціальну програму та програмно-технічну апаратуру (обладнання) для добору кандидатів у присяжні за даними Державного реєстру виборців та надати їх для отримання висновку до провідної наукової установи відділення інформатики Національної академії наук України, визначеної постановою Президії Національної академії наук України;</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тримісячний термін сформувати повний склад присяжних Вищих спеціалізованих судів України, апеляційних судів областей, міст Києва і Севастополя та Апеляційного суду Автономної Республіки Крим з дотриманням вимог положень цього Закону.</w:t>
      </w:r>
    </w:p>
    <w:p w:rsidR="00741A8B" w:rsidRPr="00621806" w:rsidRDefault="00741A8B" w:rsidP="00621806">
      <w:pPr>
        <w:pStyle w:val="a5"/>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 xml:space="preserve">Центральній виборчій комісії: </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у місячний термін надати Державній судовій адміністрації України копію бази даних Державного реєстру виборців.</w:t>
      </w:r>
    </w:p>
    <w:p w:rsidR="00741A8B" w:rsidRPr="00621806" w:rsidRDefault="00741A8B" w:rsidP="00621806">
      <w:pPr>
        <w:pStyle w:val="a5"/>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Президії Національної академії наук України визначити провідну наукову установу відділення інформатики Національної академії наук України, яка перевірятиме (тестуватиме) спеціальну програму та програмно-технічний комплекс (обладнання), що має здійснити добір кандидатів у присяжні, та готуватиме висновок про спроможність цієї системи генерувати дійсно випадковий вибір із відповідних масивів бази даних Державного реєстру виборців, а також неможливість втручання у систему сторонніх осіб та їх впливу на вибір кандидатів у присяжні.</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806">
        <w:rPr>
          <w:rFonts w:ascii="Times New Roman" w:eastAsia="Times New Roman" w:hAnsi="Times New Roman" w:cs="Times New Roman"/>
          <w:sz w:val="28"/>
          <w:szCs w:val="28"/>
          <w:lang w:eastAsia="ru-RU"/>
        </w:rPr>
        <w:t>Положення цього закону не поширюються на формування колегій присяжних для апеляційних судів Донецької та Луганської областей, міста Севастополя та Апеляційного суду Автономної Республіки Крим до повного відновлення контролю на тимчасово окупованих територіях Донецької Луганської областей та Автономної республіки Крим.</w:t>
      </w:r>
    </w:p>
    <w:p w:rsidR="00741A8B" w:rsidRPr="00621806" w:rsidRDefault="00741A8B" w:rsidP="0062180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41A8B" w:rsidRPr="00AD54D4" w:rsidRDefault="00741A8B" w:rsidP="00AD54D4">
      <w:pPr>
        <w:shd w:val="clear" w:color="auto" w:fill="FFFFFF"/>
        <w:spacing w:after="0" w:line="240" w:lineRule="auto"/>
        <w:jc w:val="center"/>
        <w:rPr>
          <w:rFonts w:ascii="Times New Roman" w:eastAsia="Times New Roman" w:hAnsi="Times New Roman" w:cs="Times New Roman"/>
          <w:sz w:val="28"/>
          <w:szCs w:val="28"/>
          <w:lang w:eastAsia="ru-RU"/>
        </w:rPr>
      </w:pPr>
      <w:r w:rsidRPr="00AD54D4">
        <w:rPr>
          <w:rFonts w:ascii="Times New Roman" w:eastAsia="Times New Roman" w:hAnsi="Times New Roman" w:cs="Times New Roman"/>
          <w:b/>
          <w:sz w:val="28"/>
          <w:szCs w:val="28"/>
          <w:lang w:eastAsia="ru-RU"/>
        </w:rPr>
        <w:lastRenderedPageBreak/>
        <w:t>Зміни до Кримінального процесуального кодексу України</w:t>
      </w:r>
    </w:p>
    <w:p w:rsidR="00741A8B" w:rsidRPr="00621806" w:rsidRDefault="00741A8B" w:rsidP="00621806">
      <w:pPr>
        <w:spacing w:after="0" w:line="240" w:lineRule="auto"/>
        <w:ind w:firstLine="709"/>
        <w:jc w:val="both"/>
        <w:rPr>
          <w:rStyle w:val="rvts9"/>
          <w:rFonts w:ascii="Times New Roman" w:hAnsi="Times New Roman" w:cs="Times New Roman"/>
          <w:b/>
          <w:bCs/>
          <w:sz w:val="28"/>
          <w:szCs w:val="28"/>
          <w:bdr w:val="none" w:sz="0" w:space="0" w:color="auto" w:frame="1"/>
        </w:rPr>
      </w:pPr>
      <w:r w:rsidRPr="00621806">
        <w:rPr>
          <w:rStyle w:val="rvts9"/>
          <w:rFonts w:ascii="Times New Roman" w:hAnsi="Times New Roman" w:cs="Times New Roman"/>
          <w:b/>
          <w:bCs/>
          <w:sz w:val="28"/>
          <w:szCs w:val="28"/>
          <w:bdr w:val="none" w:sz="0" w:space="0" w:color="auto" w:frame="1"/>
        </w:rPr>
        <w:t>Викласти в наступній редакції:</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Style w:val="rvts9"/>
          <w:rFonts w:ascii="Times New Roman" w:hAnsi="Times New Roman" w:cs="Times New Roman"/>
          <w:b/>
          <w:bCs/>
          <w:sz w:val="28"/>
          <w:szCs w:val="28"/>
          <w:bdr w:val="none" w:sz="0" w:space="0" w:color="auto" w:frame="1"/>
        </w:rPr>
        <w:t xml:space="preserve">Стаття 30 </w:t>
      </w:r>
      <w:r w:rsidRPr="00621806">
        <w:rPr>
          <w:rFonts w:ascii="Times New Roman" w:hAnsi="Times New Roman" w:cs="Times New Roman"/>
          <w:sz w:val="28"/>
          <w:szCs w:val="28"/>
          <w:shd w:val="clear" w:color="auto" w:fill="FFFFFF"/>
        </w:rPr>
        <w:t>Здійснення правосуддя судом</w:t>
      </w:r>
    </w:p>
    <w:p w:rsidR="00741A8B" w:rsidRPr="00621806" w:rsidRDefault="00741A8B" w:rsidP="00621806">
      <w:pPr>
        <w:pStyle w:val="a5"/>
        <w:numPr>
          <w:ilvl w:val="0"/>
          <w:numId w:val="9"/>
        </w:numPr>
        <w:spacing w:after="0" w:line="240" w:lineRule="auto"/>
        <w:ind w:left="0" w:firstLine="709"/>
        <w:jc w:val="both"/>
        <w:rPr>
          <w:rFonts w:ascii="Times New Roman" w:hAnsi="Times New Roman" w:cs="Times New Roman"/>
          <w:b/>
          <w:sz w:val="28"/>
          <w:szCs w:val="28"/>
        </w:rPr>
      </w:pPr>
      <w:r w:rsidRPr="00621806">
        <w:rPr>
          <w:rFonts w:ascii="Times New Roman" w:hAnsi="Times New Roman" w:cs="Times New Roman"/>
          <w:sz w:val="28"/>
          <w:szCs w:val="28"/>
          <w:shd w:val="clear" w:color="auto" w:fill="FFFFFF"/>
        </w:rPr>
        <w:t>У кримінальному провадженні правосуддя здійснюється лише судом згідно з правилами, передбаченими цим Кодексом</w:t>
      </w:r>
      <w:r w:rsidRPr="00621806">
        <w:rPr>
          <w:rFonts w:ascii="Times New Roman" w:hAnsi="Times New Roman" w:cs="Times New Roman"/>
          <w:b/>
          <w:sz w:val="28"/>
          <w:szCs w:val="28"/>
        </w:rPr>
        <w:t>:</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Fonts w:ascii="Times New Roman" w:hAnsi="Times New Roman" w:cs="Times New Roman"/>
          <w:b/>
          <w:sz w:val="28"/>
          <w:szCs w:val="28"/>
        </w:rPr>
        <w:t>1) професійним суддею або колегією суддів;</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Fonts w:ascii="Times New Roman" w:hAnsi="Times New Roman" w:cs="Times New Roman"/>
          <w:b/>
          <w:sz w:val="28"/>
          <w:szCs w:val="28"/>
        </w:rPr>
        <w:t>2) двома професійними суддями суд та трьома народними засідателями;</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Fonts w:ascii="Times New Roman" w:hAnsi="Times New Roman" w:cs="Times New Roman"/>
          <w:b/>
          <w:sz w:val="28"/>
          <w:szCs w:val="28"/>
        </w:rPr>
        <w:t>3) судом присяжних.</w:t>
      </w:r>
    </w:p>
    <w:p w:rsidR="00741A8B" w:rsidRPr="00621806" w:rsidRDefault="00741A8B"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2.</w:t>
      </w:r>
      <w:r w:rsidRPr="00621806">
        <w:rPr>
          <w:rFonts w:ascii="Times New Roman" w:hAnsi="Times New Roman" w:cs="Times New Roman"/>
          <w:b/>
          <w:sz w:val="28"/>
          <w:szCs w:val="28"/>
        </w:rPr>
        <w:t xml:space="preserve"> </w:t>
      </w:r>
      <w:r w:rsidRPr="00621806">
        <w:rPr>
          <w:rFonts w:ascii="Times New Roman" w:hAnsi="Times New Roman" w:cs="Times New Roman"/>
          <w:sz w:val="28"/>
          <w:szCs w:val="28"/>
        </w:rPr>
        <w:t>В</w:t>
      </w:r>
      <w:r w:rsidRPr="00621806">
        <w:rPr>
          <w:rFonts w:ascii="Times New Roman" w:hAnsi="Times New Roman" w:cs="Times New Roman"/>
          <w:sz w:val="28"/>
          <w:szCs w:val="28"/>
          <w:shd w:val="clear" w:color="auto" w:fill="FFFFFF"/>
        </w:rPr>
        <w:t>ідмова у здійсненні правосуддя не допускається</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Fonts w:ascii="Times New Roman" w:hAnsi="Times New Roman" w:cs="Times New Roman"/>
          <w:b/>
          <w:sz w:val="28"/>
          <w:szCs w:val="28"/>
        </w:rPr>
        <w:t>3. Провадження за пунктами 1 і 2 частини першої цієї статті провадиться за загальними правилами на оскарження рішень відповідно до положень цього Кодексу.</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Fonts w:ascii="Times New Roman" w:hAnsi="Times New Roman" w:cs="Times New Roman"/>
          <w:b/>
          <w:sz w:val="28"/>
          <w:szCs w:val="28"/>
        </w:rPr>
        <w:t xml:space="preserve">4. Провадження за пунктом 3 частини першої цієї статті провадиться за спрощеною та пришвидшеною процедурою малим і великим колегіями суду присяжних. При цьому мала колегія розглядає справу як суд першої інстанції, велика колегія розглядає справу як остання інстанція. Перегляд рішення великої колегії суду присяжних можливий лише Верховним Судом України на підставі передбаченої </w:t>
      </w:r>
      <w:r w:rsidRPr="00621806">
        <w:rPr>
          <w:rFonts w:ascii="Times New Roman" w:hAnsi="Times New Roman" w:cs="Times New Roman"/>
          <w:b/>
          <w:sz w:val="28"/>
          <w:szCs w:val="28"/>
          <w:shd w:val="clear" w:color="auto" w:fill="FFFFFF"/>
        </w:rPr>
        <w:t>пунктом 4 частини першої статті 445 цього Кодексу</w:t>
      </w:r>
      <w:r w:rsidRPr="00621806">
        <w:rPr>
          <w:rFonts w:ascii="Times New Roman" w:hAnsi="Times New Roman" w:cs="Times New Roman"/>
          <w:b/>
          <w:sz w:val="28"/>
          <w:szCs w:val="28"/>
        </w:rPr>
        <w:t xml:space="preserve">. </w:t>
      </w:r>
    </w:p>
    <w:p w:rsidR="00741A8B" w:rsidRPr="00621806" w:rsidRDefault="00741A8B" w:rsidP="00621806">
      <w:pPr>
        <w:spacing w:after="0" w:line="240" w:lineRule="auto"/>
        <w:ind w:firstLine="709"/>
        <w:jc w:val="both"/>
        <w:rPr>
          <w:rFonts w:ascii="Times New Roman" w:hAnsi="Times New Roman" w:cs="Times New Roman"/>
          <w:b/>
          <w:sz w:val="28"/>
          <w:szCs w:val="28"/>
        </w:rPr>
      </w:pPr>
      <w:r w:rsidRPr="00621806">
        <w:rPr>
          <w:rFonts w:ascii="Times New Roman" w:hAnsi="Times New Roman" w:cs="Times New Roman"/>
          <w:b/>
          <w:sz w:val="28"/>
          <w:szCs w:val="28"/>
        </w:rPr>
        <w:t>5. Розгляд справи за участю присяжних не позбавляє права сторони у справі на перегляд рішення за нововиявленими обставинами в порядку визначеному процесуальним законодавством України.</w:t>
      </w:r>
    </w:p>
    <w:p w:rsidR="00741A8B" w:rsidRPr="00621806" w:rsidRDefault="00741A8B" w:rsidP="00621806">
      <w:pPr>
        <w:pStyle w:val="rvps2"/>
        <w:shd w:val="clear" w:color="auto" w:fill="FFFFFF"/>
        <w:spacing w:before="0" w:beforeAutospacing="0" w:after="0" w:afterAutospacing="0"/>
        <w:ind w:firstLine="709"/>
        <w:jc w:val="both"/>
        <w:textAlignment w:val="baseline"/>
        <w:rPr>
          <w:sz w:val="28"/>
          <w:szCs w:val="28"/>
          <w:lang w:val="uk-UA"/>
        </w:rPr>
      </w:pPr>
      <w:r w:rsidRPr="00621806">
        <w:rPr>
          <w:rStyle w:val="rvts9"/>
          <w:b/>
          <w:bCs/>
          <w:sz w:val="28"/>
          <w:szCs w:val="28"/>
          <w:bdr w:val="none" w:sz="0" w:space="0" w:color="auto" w:frame="1"/>
          <w:lang w:val="uk-UA"/>
        </w:rPr>
        <w:t>Стаття 31.</w:t>
      </w:r>
      <w:r w:rsidRPr="00621806">
        <w:rPr>
          <w:rStyle w:val="apple-converted-space"/>
          <w:sz w:val="28"/>
          <w:szCs w:val="28"/>
        </w:rPr>
        <w:t> </w:t>
      </w:r>
      <w:r w:rsidRPr="00621806">
        <w:rPr>
          <w:sz w:val="28"/>
          <w:szCs w:val="28"/>
          <w:lang w:val="uk-UA"/>
        </w:rPr>
        <w:t>Склад суду</w:t>
      </w:r>
    </w:p>
    <w:p w:rsidR="00741A8B" w:rsidRPr="00621806" w:rsidRDefault="00741A8B" w:rsidP="00621806">
      <w:pPr>
        <w:pStyle w:val="rvps2"/>
        <w:shd w:val="clear" w:color="auto" w:fill="FFFFFF"/>
        <w:spacing w:before="0" w:beforeAutospacing="0" w:after="0" w:afterAutospacing="0"/>
        <w:ind w:firstLine="709"/>
        <w:jc w:val="both"/>
        <w:textAlignment w:val="baseline"/>
        <w:rPr>
          <w:sz w:val="28"/>
          <w:szCs w:val="28"/>
          <w:lang w:val="uk-UA"/>
        </w:rPr>
      </w:pPr>
      <w:r w:rsidRPr="00621806">
        <w:rPr>
          <w:sz w:val="28"/>
          <w:szCs w:val="28"/>
          <w:lang w:val="uk-UA"/>
        </w:rPr>
        <w:t>...</w:t>
      </w:r>
    </w:p>
    <w:p w:rsidR="00741A8B" w:rsidRPr="00621806" w:rsidRDefault="00741A8B" w:rsidP="00621806">
      <w:pPr>
        <w:pStyle w:val="rvps2"/>
        <w:shd w:val="clear" w:color="auto" w:fill="FFFFFF"/>
        <w:spacing w:before="0" w:beforeAutospacing="0" w:after="0" w:afterAutospacing="0"/>
        <w:ind w:firstLine="709"/>
        <w:jc w:val="both"/>
        <w:textAlignment w:val="baseline"/>
        <w:rPr>
          <w:sz w:val="28"/>
          <w:szCs w:val="28"/>
          <w:lang w:val="uk-UA"/>
        </w:rPr>
      </w:pPr>
      <w:r w:rsidRPr="00621806">
        <w:rPr>
          <w:sz w:val="28"/>
          <w:szCs w:val="28"/>
          <w:lang w:val="uk-UA"/>
        </w:rPr>
        <w:t>2. Кримінальне провадження в суді першої інстанції щодо злочинів, за вчинення яких передбачено покарання у виді позбавлення волі на строк більше десяти років, здійснюється колегіально судом у складі трьох професійних суддів, а за клопотанням обвинуваченого у складі  двох професійних суддів та трьох народних засідателів, або судом присяжних, утвореного відповідно до Закону України «Про суд присяжних».</w:t>
      </w:r>
    </w:p>
    <w:p w:rsidR="00741A8B" w:rsidRPr="00621806" w:rsidRDefault="00741A8B" w:rsidP="00621806">
      <w:pPr>
        <w:pStyle w:val="rvps2"/>
        <w:shd w:val="clear" w:color="auto" w:fill="FFFFFF"/>
        <w:spacing w:before="0" w:beforeAutospacing="0" w:after="0" w:afterAutospacing="0"/>
        <w:ind w:firstLine="709"/>
        <w:jc w:val="both"/>
        <w:textAlignment w:val="baseline"/>
        <w:rPr>
          <w:sz w:val="28"/>
          <w:szCs w:val="28"/>
        </w:rPr>
      </w:pPr>
      <w:r w:rsidRPr="00621806">
        <w:rPr>
          <w:sz w:val="28"/>
          <w:szCs w:val="28"/>
        </w:rPr>
        <w:t>3. Кримінальне провадження щодо злочинів, за вчинення яких передбачено довічне позбавлення волі, здійснюється виключно судом присяжних.</w:t>
      </w:r>
    </w:p>
    <w:p w:rsidR="00741A8B" w:rsidRPr="00621806" w:rsidRDefault="00741A8B" w:rsidP="00621806">
      <w:pPr>
        <w:spacing w:after="0" w:line="240" w:lineRule="auto"/>
        <w:ind w:firstLine="709"/>
        <w:jc w:val="both"/>
        <w:rPr>
          <w:rFonts w:ascii="Times New Roman" w:hAnsi="Times New Roman" w:cs="Times New Roman"/>
          <w:b/>
          <w:i/>
          <w:sz w:val="28"/>
          <w:szCs w:val="28"/>
        </w:rPr>
      </w:pPr>
      <w:r w:rsidRPr="00621806">
        <w:rPr>
          <w:rFonts w:ascii="Times New Roman" w:hAnsi="Times New Roman" w:cs="Times New Roman"/>
          <w:b/>
          <w:i/>
          <w:sz w:val="28"/>
          <w:szCs w:val="28"/>
        </w:rPr>
        <w:t>…</w:t>
      </w:r>
    </w:p>
    <w:p w:rsidR="00741A8B" w:rsidRPr="00621806" w:rsidRDefault="00741A8B" w:rsidP="00621806">
      <w:pPr>
        <w:shd w:val="clear" w:color="auto" w:fill="FFFFFF"/>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 xml:space="preserve">9. Кримінальне провадження стосовно Президента України, повноваження якого припинено, Прем’єр-міністра України, членів Кабінету Міністрів України, перших заступників та заступників міністрів, народних депутатів України, </w:t>
      </w:r>
      <w:r w:rsidRPr="00621806">
        <w:rPr>
          <w:rFonts w:ascii="Times New Roman" w:hAnsi="Times New Roman" w:cs="Times New Roman"/>
          <w:sz w:val="28"/>
          <w:szCs w:val="28"/>
        </w:rPr>
        <w:lastRenderedPageBreak/>
        <w:t>Уповноваженого Верховної Ради України з прав людини, Директора Національного антикорупційного бюро України, членів Національного агентства з питань запобігання корупції, Генерального прокурора України, його першого заступника чи заступника, Голови Конституційного Суду України, його заступника чи судді Конституційного Суду України, Голови Верховного Суду України, його першого заступника, заступника чи судді Верховного Суду України, голів вищих спеціалізованих судів, їх заступників чи суддів вищих спеціалізованих судів, Голови Національного банку України, його першого заступника чи заступника, осіб, посади яких віднесено до першої категорії посад державних службовців, а також щодо обвинувачення у вчиненні кримінальних правопорушень, віднесених до підслідності Національного антикорупційного бюро України, здійснюється виключно судом присяжних, утвореного відповідно до Закону України «Про суд присяжних».</w:t>
      </w:r>
    </w:p>
    <w:p w:rsidR="00AD54D4" w:rsidRDefault="00AD54D4" w:rsidP="00621806">
      <w:pPr>
        <w:pStyle w:val="rvps2"/>
        <w:shd w:val="clear" w:color="auto" w:fill="FFFFFF"/>
        <w:spacing w:before="0" w:beforeAutospacing="0" w:after="0" w:afterAutospacing="0"/>
        <w:ind w:firstLine="709"/>
        <w:jc w:val="both"/>
        <w:textAlignment w:val="baseline"/>
        <w:rPr>
          <w:rStyle w:val="rvts9"/>
          <w:b/>
          <w:bCs/>
          <w:sz w:val="28"/>
          <w:szCs w:val="28"/>
          <w:bdr w:val="none" w:sz="0" w:space="0" w:color="auto" w:frame="1"/>
          <w:lang w:val="uk-UA"/>
        </w:rPr>
      </w:pPr>
    </w:p>
    <w:p w:rsidR="00AD54D4" w:rsidRPr="00621806" w:rsidRDefault="00621806" w:rsidP="00AD54D4">
      <w:pPr>
        <w:pStyle w:val="rvps2"/>
        <w:shd w:val="clear" w:color="auto" w:fill="FFFFFF"/>
        <w:spacing w:before="0" w:beforeAutospacing="0" w:after="0" w:afterAutospacing="0"/>
        <w:ind w:firstLine="709"/>
        <w:jc w:val="both"/>
        <w:textAlignment w:val="baseline"/>
        <w:rPr>
          <w:rStyle w:val="rvts9"/>
          <w:b/>
          <w:bCs/>
          <w:sz w:val="28"/>
          <w:szCs w:val="28"/>
          <w:bdr w:val="none" w:sz="0" w:space="0" w:color="auto" w:frame="1"/>
          <w:lang w:val="uk-UA"/>
        </w:rPr>
      </w:pPr>
      <w:r w:rsidRPr="00621806">
        <w:rPr>
          <w:rStyle w:val="rvts9"/>
          <w:b/>
          <w:bCs/>
          <w:sz w:val="28"/>
          <w:szCs w:val="28"/>
          <w:bdr w:val="none" w:sz="0" w:space="0" w:color="auto" w:frame="1"/>
          <w:lang w:val="uk-UA"/>
        </w:rPr>
        <w:t>Стаття 33.</w:t>
      </w:r>
      <w:r w:rsidRPr="00621806">
        <w:rPr>
          <w:rStyle w:val="apple-converted-space"/>
          <w:sz w:val="28"/>
          <w:szCs w:val="28"/>
        </w:rPr>
        <w:t> </w:t>
      </w:r>
      <w:r w:rsidRPr="00621806">
        <w:rPr>
          <w:sz w:val="28"/>
          <w:szCs w:val="28"/>
          <w:lang w:val="uk-UA"/>
        </w:rPr>
        <w:t>Інстанційна підсудність</w:t>
      </w:r>
      <w:r w:rsidR="00AD54D4" w:rsidRPr="00AD54D4">
        <w:rPr>
          <w:rStyle w:val="rvts9"/>
          <w:b/>
          <w:bCs/>
          <w:sz w:val="28"/>
          <w:szCs w:val="28"/>
          <w:bdr w:val="none" w:sz="0" w:space="0" w:color="auto" w:frame="1"/>
          <w:lang w:val="uk-UA"/>
        </w:rPr>
        <w:t xml:space="preserve"> </w:t>
      </w:r>
      <w:r w:rsidR="00AD54D4">
        <w:rPr>
          <w:rStyle w:val="rvts9"/>
          <w:b/>
          <w:bCs/>
          <w:sz w:val="28"/>
          <w:szCs w:val="28"/>
          <w:bdr w:val="none" w:sz="0" w:space="0" w:color="auto" w:frame="1"/>
          <w:lang w:val="uk-UA"/>
        </w:rPr>
        <w:t>(</w:t>
      </w:r>
      <w:r w:rsidR="00AD54D4" w:rsidRPr="00AD54D4">
        <w:rPr>
          <w:rStyle w:val="rvts9"/>
          <w:bCs/>
          <w:i/>
          <w:sz w:val="28"/>
          <w:szCs w:val="28"/>
          <w:bdr w:val="none" w:sz="0" w:space="0" w:color="auto" w:frame="1"/>
          <w:lang w:val="uk-UA"/>
        </w:rPr>
        <w:t>Доповнити статтю 33 частинами 6 та 7</w:t>
      </w:r>
      <w:r w:rsidR="00AD54D4">
        <w:rPr>
          <w:rStyle w:val="rvts9"/>
          <w:b/>
          <w:bCs/>
          <w:sz w:val="28"/>
          <w:szCs w:val="28"/>
          <w:bdr w:val="none" w:sz="0" w:space="0" w:color="auto" w:frame="1"/>
          <w:lang w:val="uk-UA"/>
        </w:rPr>
        <w:t>)</w:t>
      </w:r>
    </w:p>
    <w:p w:rsidR="00621806" w:rsidRPr="00621806" w:rsidRDefault="00621806" w:rsidP="00621806">
      <w:pPr>
        <w:pStyle w:val="rvps2"/>
        <w:shd w:val="clear" w:color="auto" w:fill="FFFFFF"/>
        <w:spacing w:before="0" w:beforeAutospacing="0" w:after="0" w:afterAutospacing="0"/>
        <w:ind w:firstLine="709"/>
        <w:jc w:val="both"/>
        <w:textAlignment w:val="baseline"/>
        <w:rPr>
          <w:sz w:val="28"/>
          <w:szCs w:val="28"/>
          <w:lang w:val="uk-UA"/>
        </w:rPr>
      </w:pPr>
    </w:p>
    <w:p w:rsidR="00621806" w:rsidRPr="00621806" w:rsidRDefault="00621806" w:rsidP="00621806">
      <w:pPr>
        <w:spacing w:after="0" w:line="240" w:lineRule="auto"/>
        <w:ind w:firstLine="709"/>
        <w:jc w:val="both"/>
        <w:rPr>
          <w:rFonts w:ascii="Times New Roman" w:hAnsi="Times New Roman" w:cs="Times New Roman"/>
          <w:b/>
          <w:i/>
          <w:sz w:val="28"/>
          <w:szCs w:val="28"/>
        </w:rPr>
      </w:pPr>
      <w:r w:rsidRPr="00621806">
        <w:rPr>
          <w:rFonts w:ascii="Times New Roman" w:hAnsi="Times New Roman" w:cs="Times New Roman"/>
          <w:b/>
          <w:i/>
          <w:sz w:val="28"/>
          <w:szCs w:val="28"/>
        </w:rPr>
        <w:t>…</w:t>
      </w:r>
    </w:p>
    <w:p w:rsidR="00621806" w:rsidRPr="00621806" w:rsidRDefault="00621806"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6. Кримінальне провадження в суді присяжних як суду першої інстанції здійснюється судом присяжних, утворених у складі Апеляційного суду Автономної Республіки Крим, апеляційних судів областей, міст Києва і Севастополя.</w:t>
      </w:r>
    </w:p>
    <w:p w:rsidR="00621806" w:rsidRPr="00621806" w:rsidRDefault="00621806"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sz w:val="28"/>
          <w:szCs w:val="28"/>
        </w:rPr>
        <w:t>7. Кримінальне провадження в суді присяжних як суду апеляційної інстанції здійснюється судом присяжних, що утворений при Вищому спеціалізованому суді України з розгляду цивільних і кримінальних справ.</w:t>
      </w:r>
    </w:p>
    <w:p w:rsidR="00AD54D4" w:rsidRDefault="00AD54D4" w:rsidP="00621806">
      <w:pPr>
        <w:spacing w:after="0" w:line="240" w:lineRule="auto"/>
        <w:ind w:firstLine="709"/>
        <w:jc w:val="both"/>
        <w:rPr>
          <w:rStyle w:val="rvts9"/>
          <w:rFonts w:ascii="Times New Roman" w:hAnsi="Times New Roman" w:cs="Times New Roman"/>
          <w:b/>
          <w:bCs/>
          <w:color w:val="000000"/>
          <w:sz w:val="28"/>
          <w:szCs w:val="28"/>
          <w:bdr w:val="none" w:sz="0" w:space="0" w:color="auto" w:frame="1"/>
          <w:shd w:val="clear" w:color="auto" w:fill="FFFFFF"/>
        </w:rPr>
      </w:pPr>
    </w:p>
    <w:p w:rsidR="00621806" w:rsidRPr="00621806" w:rsidRDefault="00621806" w:rsidP="00621806">
      <w:pPr>
        <w:spacing w:after="0" w:line="240" w:lineRule="auto"/>
        <w:ind w:firstLine="709"/>
        <w:jc w:val="both"/>
        <w:rPr>
          <w:rFonts w:ascii="Times New Roman" w:hAnsi="Times New Roman" w:cs="Times New Roman"/>
          <w:color w:val="000000"/>
          <w:sz w:val="28"/>
          <w:szCs w:val="28"/>
          <w:shd w:val="clear" w:color="auto" w:fill="FFFFFF"/>
        </w:rPr>
      </w:pPr>
      <w:r w:rsidRPr="00621806">
        <w:rPr>
          <w:rStyle w:val="rvts9"/>
          <w:rFonts w:ascii="Times New Roman" w:hAnsi="Times New Roman" w:cs="Times New Roman"/>
          <w:b/>
          <w:bCs/>
          <w:color w:val="000000"/>
          <w:sz w:val="28"/>
          <w:szCs w:val="28"/>
          <w:bdr w:val="none" w:sz="0" w:space="0" w:color="auto" w:frame="1"/>
          <w:shd w:val="clear" w:color="auto" w:fill="FFFFFF"/>
        </w:rPr>
        <w:t>Стаття 391.</w:t>
      </w:r>
      <w:r w:rsidRPr="00621806">
        <w:rPr>
          <w:rStyle w:val="apple-converted-space"/>
          <w:rFonts w:ascii="Times New Roman" w:hAnsi="Times New Roman" w:cs="Times New Roman"/>
          <w:color w:val="000000"/>
          <w:sz w:val="28"/>
          <w:szCs w:val="28"/>
          <w:shd w:val="clear" w:color="auto" w:fill="FFFFFF"/>
        </w:rPr>
        <w:t> </w:t>
      </w:r>
      <w:r w:rsidRPr="00621806">
        <w:rPr>
          <w:rFonts w:ascii="Times New Roman" w:hAnsi="Times New Roman" w:cs="Times New Roman"/>
          <w:color w:val="000000"/>
          <w:sz w:val="28"/>
          <w:szCs w:val="28"/>
          <w:shd w:val="clear" w:color="auto" w:fill="FFFFFF"/>
        </w:rPr>
        <w:t>Порядок наради і голосування в суді присяжних</w:t>
      </w:r>
    </w:p>
    <w:p w:rsidR="00621806" w:rsidRPr="00621806" w:rsidRDefault="00621806" w:rsidP="00621806">
      <w:pPr>
        <w:spacing w:after="0" w:line="240" w:lineRule="auto"/>
        <w:ind w:firstLine="709"/>
        <w:jc w:val="both"/>
        <w:rPr>
          <w:rFonts w:ascii="Times New Roman" w:hAnsi="Times New Roman" w:cs="Times New Roman"/>
          <w:b/>
          <w:color w:val="000000"/>
          <w:sz w:val="28"/>
          <w:szCs w:val="28"/>
          <w:shd w:val="clear" w:color="auto" w:fill="FFFFFF"/>
        </w:rPr>
      </w:pPr>
      <w:r w:rsidRPr="00621806">
        <w:rPr>
          <w:rFonts w:ascii="Times New Roman" w:hAnsi="Times New Roman" w:cs="Times New Roman"/>
          <w:b/>
          <w:color w:val="000000"/>
          <w:sz w:val="28"/>
          <w:szCs w:val="28"/>
          <w:shd w:val="clear" w:color="auto" w:fill="FFFFFF"/>
        </w:rPr>
        <w:t>…</w:t>
      </w:r>
    </w:p>
    <w:p w:rsidR="00621806" w:rsidRPr="00621806" w:rsidRDefault="00621806" w:rsidP="00621806">
      <w:pPr>
        <w:spacing w:after="0" w:line="240" w:lineRule="auto"/>
        <w:ind w:firstLine="709"/>
        <w:jc w:val="both"/>
        <w:rPr>
          <w:rFonts w:ascii="Times New Roman" w:hAnsi="Times New Roman" w:cs="Times New Roman"/>
          <w:b/>
          <w:color w:val="000000"/>
          <w:sz w:val="28"/>
          <w:szCs w:val="28"/>
          <w:shd w:val="clear" w:color="auto" w:fill="FFFFFF"/>
        </w:rPr>
      </w:pPr>
      <w:r w:rsidRPr="00621806">
        <w:rPr>
          <w:rFonts w:ascii="Times New Roman" w:hAnsi="Times New Roman" w:cs="Times New Roman"/>
          <w:b/>
          <w:color w:val="000000"/>
          <w:sz w:val="28"/>
          <w:szCs w:val="28"/>
          <w:shd w:val="clear" w:color="auto" w:fill="FFFFFF"/>
        </w:rPr>
        <w:t xml:space="preserve">4. Кожен із складу суду присяжних має право викласти письмово окрему думку, яка оголошується в судовому засіданні, та надається </w:t>
      </w:r>
      <w:r w:rsidRPr="00621806">
        <w:rPr>
          <w:rFonts w:ascii="Times New Roman" w:hAnsi="Times New Roman" w:cs="Times New Roman"/>
          <w:b/>
          <w:color w:val="000000"/>
          <w:sz w:val="28"/>
          <w:szCs w:val="28"/>
        </w:rPr>
        <w:t>обвинуваченому, представнику юридичної особи, щодо якої здійснюється провадження</w:t>
      </w:r>
      <w:r w:rsidRPr="00621806">
        <w:rPr>
          <w:rFonts w:ascii="Times New Roman" w:hAnsi="Times New Roman" w:cs="Times New Roman"/>
          <w:b/>
          <w:color w:val="000000"/>
          <w:sz w:val="28"/>
          <w:szCs w:val="28"/>
          <w:shd w:val="clear" w:color="auto" w:fill="FFFFFF"/>
        </w:rPr>
        <w:t xml:space="preserve"> в порядку і з дотриманням вимог встановлених цим Кодексом</w:t>
      </w:r>
      <w:r w:rsidRPr="00621806">
        <w:rPr>
          <w:rFonts w:ascii="Times New Roman" w:hAnsi="Times New Roman" w:cs="Times New Roman"/>
          <w:b/>
          <w:bCs/>
          <w:sz w:val="28"/>
          <w:szCs w:val="28"/>
        </w:rPr>
        <w:t>.</w:t>
      </w:r>
    </w:p>
    <w:p w:rsidR="00621806" w:rsidRPr="00621806" w:rsidRDefault="00621806" w:rsidP="00621806">
      <w:pPr>
        <w:spacing w:after="0" w:line="240" w:lineRule="auto"/>
        <w:ind w:firstLine="709"/>
        <w:jc w:val="both"/>
        <w:rPr>
          <w:rFonts w:ascii="Times New Roman" w:hAnsi="Times New Roman" w:cs="Times New Roman"/>
          <w:sz w:val="28"/>
          <w:szCs w:val="28"/>
        </w:rPr>
      </w:pPr>
      <w:r w:rsidRPr="00621806">
        <w:rPr>
          <w:rFonts w:ascii="Times New Roman" w:hAnsi="Times New Roman" w:cs="Times New Roman"/>
          <w:b/>
          <w:color w:val="000000"/>
          <w:sz w:val="28"/>
          <w:szCs w:val="28"/>
          <w:shd w:val="clear" w:color="auto" w:fill="FFFFFF"/>
        </w:rPr>
        <w:t>…</w:t>
      </w:r>
    </w:p>
    <w:p w:rsidR="00AD54D4" w:rsidRDefault="00AD54D4" w:rsidP="00AD54D4">
      <w:pPr>
        <w:shd w:val="clear" w:color="auto" w:fill="FFFFFF"/>
        <w:spacing w:after="0" w:line="240" w:lineRule="auto"/>
        <w:jc w:val="center"/>
        <w:rPr>
          <w:rFonts w:ascii="Times New Roman" w:eastAsia="Times New Roman" w:hAnsi="Times New Roman" w:cs="Times New Roman"/>
          <w:b/>
          <w:sz w:val="28"/>
          <w:szCs w:val="28"/>
          <w:lang w:eastAsia="ru-RU"/>
        </w:rPr>
      </w:pPr>
    </w:p>
    <w:p w:rsidR="00621806" w:rsidRPr="00AD54D4" w:rsidRDefault="00621806" w:rsidP="00AD54D4">
      <w:pPr>
        <w:shd w:val="clear" w:color="auto" w:fill="FFFFFF"/>
        <w:spacing w:after="0" w:line="240" w:lineRule="auto"/>
        <w:jc w:val="center"/>
        <w:rPr>
          <w:rStyle w:val="rvts9"/>
          <w:rFonts w:ascii="Times New Roman" w:eastAsia="Times New Roman" w:hAnsi="Times New Roman" w:cs="Times New Roman"/>
          <w:sz w:val="28"/>
          <w:szCs w:val="28"/>
          <w:lang w:eastAsia="ru-RU"/>
        </w:rPr>
      </w:pPr>
      <w:r w:rsidRPr="00AD54D4">
        <w:rPr>
          <w:rFonts w:ascii="Times New Roman" w:eastAsia="Times New Roman" w:hAnsi="Times New Roman" w:cs="Times New Roman"/>
          <w:b/>
          <w:sz w:val="28"/>
          <w:szCs w:val="28"/>
          <w:lang w:eastAsia="ru-RU"/>
        </w:rPr>
        <w:t xml:space="preserve">Зміни до </w:t>
      </w:r>
      <w:r w:rsidRPr="00AD54D4">
        <w:rPr>
          <w:rStyle w:val="rvts9"/>
          <w:rFonts w:ascii="Times New Roman" w:hAnsi="Times New Roman" w:cs="Times New Roman"/>
          <w:b/>
          <w:bCs/>
          <w:sz w:val="28"/>
          <w:szCs w:val="28"/>
          <w:bdr w:val="none" w:sz="0" w:space="0" w:color="auto" w:frame="1"/>
          <w:shd w:val="clear" w:color="auto" w:fill="FFFFFF"/>
        </w:rPr>
        <w:t>Закону України «Про судоустрій і статус суддів»</w:t>
      </w:r>
    </w:p>
    <w:p w:rsidR="00AD54D4" w:rsidRDefault="00AD54D4" w:rsidP="00AD54D4">
      <w:pPr>
        <w:pStyle w:val="a5"/>
        <w:shd w:val="clear" w:color="auto" w:fill="FFFFFF"/>
        <w:spacing w:after="0" w:line="240" w:lineRule="auto"/>
        <w:ind w:left="709"/>
        <w:jc w:val="both"/>
        <w:rPr>
          <w:rStyle w:val="rvts9"/>
          <w:rFonts w:ascii="Times New Roman" w:hAnsi="Times New Roman" w:cs="Times New Roman"/>
          <w:b/>
          <w:bCs/>
          <w:sz w:val="28"/>
          <w:szCs w:val="28"/>
          <w:bdr w:val="none" w:sz="0" w:space="0" w:color="auto" w:frame="1"/>
          <w:shd w:val="clear" w:color="auto" w:fill="FFFFFF"/>
        </w:rPr>
      </w:pPr>
    </w:p>
    <w:p w:rsidR="00621806" w:rsidRPr="00621806" w:rsidRDefault="00621806" w:rsidP="00AD54D4">
      <w:pPr>
        <w:pStyle w:val="a5"/>
        <w:shd w:val="clear" w:color="auto" w:fill="FFFFFF"/>
        <w:spacing w:after="0" w:line="240" w:lineRule="auto"/>
        <w:ind w:left="709"/>
        <w:jc w:val="both"/>
        <w:rPr>
          <w:rStyle w:val="rvts9"/>
          <w:rFonts w:ascii="Times New Roman" w:hAnsi="Times New Roman" w:cs="Times New Roman"/>
          <w:bCs/>
          <w:sz w:val="28"/>
          <w:szCs w:val="28"/>
          <w:bdr w:val="none" w:sz="0" w:space="0" w:color="auto" w:frame="1"/>
          <w:shd w:val="clear" w:color="auto" w:fill="FFFFFF"/>
        </w:rPr>
      </w:pPr>
      <w:r w:rsidRPr="00621806">
        <w:rPr>
          <w:rStyle w:val="rvts9"/>
          <w:rFonts w:ascii="Times New Roman" w:hAnsi="Times New Roman" w:cs="Times New Roman"/>
          <w:b/>
          <w:bCs/>
          <w:sz w:val="28"/>
          <w:szCs w:val="28"/>
          <w:bdr w:val="none" w:sz="0" w:space="0" w:color="auto" w:frame="1"/>
          <w:shd w:val="clear" w:color="auto" w:fill="FFFFFF"/>
        </w:rPr>
        <w:t xml:space="preserve">Внести зміни до </w:t>
      </w:r>
      <w:r w:rsidRPr="00621806">
        <w:rPr>
          <w:rStyle w:val="rvts9"/>
          <w:rFonts w:ascii="Times New Roman" w:hAnsi="Times New Roman" w:cs="Times New Roman"/>
          <w:bCs/>
          <w:sz w:val="28"/>
          <w:szCs w:val="28"/>
          <w:bdr w:val="none" w:sz="0" w:space="0" w:color="auto" w:frame="1"/>
          <w:shd w:val="clear" w:color="auto" w:fill="FFFFFF"/>
        </w:rPr>
        <w:t>Глави 3</w:t>
      </w:r>
      <w:r w:rsidRPr="00621806">
        <w:rPr>
          <w:rStyle w:val="rvts9"/>
          <w:rFonts w:ascii="Times New Roman" w:hAnsi="Times New Roman" w:cs="Times New Roman"/>
          <w:b/>
          <w:bCs/>
          <w:sz w:val="28"/>
          <w:szCs w:val="28"/>
          <w:bdr w:val="none" w:sz="0" w:space="0" w:color="auto" w:frame="1"/>
          <w:shd w:val="clear" w:color="auto" w:fill="FFFFFF"/>
        </w:rPr>
        <w:t xml:space="preserve"> </w:t>
      </w:r>
      <w:r w:rsidRPr="00621806">
        <w:rPr>
          <w:rFonts w:ascii="Times New Roman" w:hAnsi="Times New Roman" w:cs="Times New Roman"/>
          <w:bCs/>
          <w:sz w:val="28"/>
          <w:szCs w:val="28"/>
          <w:shd w:val="clear" w:color="auto" w:fill="FFFFFF"/>
        </w:rPr>
        <w:t xml:space="preserve">Народні засідателі та присяжні </w:t>
      </w:r>
      <w:r w:rsidRPr="00621806">
        <w:rPr>
          <w:rStyle w:val="rvts9"/>
          <w:rFonts w:ascii="Times New Roman" w:hAnsi="Times New Roman" w:cs="Times New Roman"/>
          <w:bCs/>
          <w:sz w:val="28"/>
          <w:szCs w:val="28"/>
          <w:bdr w:val="none" w:sz="0" w:space="0" w:color="auto" w:frame="1"/>
          <w:shd w:val="clear" w:color="auto" w:fill="FFFFFF"/>
        </w:rPr>
        <w:t>Закону України «Про судоустрій і статус суддів»:</w:t>
      </w:r>
    </w:p>
    <w:p w:rsidR="00621806" w:rsidRPr="00621806" w:rsidRDefault="00621806" w:rsidP="00621806">
      <w:pPr>
        <w:pStyle w:val="a5"/>
        <w:numPr>
          <w:ilvl w:val="1"/>
          <w:numId w:val="12"/>
        </w:numPr>
        <w:shd w:val="clear" w:color="auto" w:fill="FFFFFF"/>
        <w:spacing w:after="0" w:line="240" w:lineRule="auto"/>
        <w:ind w:left="0" w:firstLine="709"/>
        <w:jc w:val="both"/>
        <w:rPr>
          <w:rStyle w:val="rvts9"/>
          <w:rFonts w:ascii="Times New Roman" w:hAnsi="Times New Roman" w:cs="Times New Roman"/>
          <w:bCs/>
          <w:sz w:val="28"/>
          <w:szCs w:val="28"/>
          <w:bdr w:val="none" w:sz="0" w:space="0" w:color="auto" w:frame="1"/>
          <w:shd w:val="clear" w:color="auto" w:fill="FFFFFF"/>
        </w:rPr>
      </w:pPr>
      <w:r w:rsidRPr="00621806">
        <w:rPr>
          <w:rStyle w:val="rvts9"/>
          <w:rFonts w:ascii="Times New Roman" w:hAnsi="Times New Roman" w:cs="Times New Roman"/>
          <w:bCs/>
          <w:sz w:val="28"/>
          <w:szCs w:val="28"/>
          <w:bdr w:val="none" w:sz="0" w:space="0" w:color="auto" w:frame="1"/>
          <w:shd w:val="clear" w:color="auto" w:fill="FFFFFF"/>
        </w:rPr>
        <w:t>В статтях 58-61 Закону виключити слово «Присяжний» у всіх відмінках в яких воно застосовується.</w:t>
      </w:r>
    </w:p>
    <w:p w:rsidR="00AD54D4" w:rsidRPr="00AD54D4" w:rsidRDefault="00AD54D4" w:rsidP="00AD54D4">
      <w:pPr>
        <w:pStyle w:val="a5"/>
        <w:shd w:val="clear" w:color="auto" w:fill="FFFFFF"/>
        <w:spacing w:after="0" w:line="240" w:lineRule="auto"/>
        <w:ind w:left="709"/>
        <w:jc w:val="both"/>
        <w:rPr>
          <w:rStyle w:val="rvts9"/>
          <w:rFonts w:ascii="Times New Roman" w:hAnsi="Times New Roman" w:cs="Times New Roman"/>
          <w:sz w:val="28"/>
          <w:szCs w:val="28"/>
          <w:shd w:val="clear" w:color="auto" w:fill="FFFFFF"/>
        </w:rPr>
      </w:pPr>
    </w:p>
    <w:p w:rsidR="00621806" w:rsidRPr="00621806" w:rsidRDefault="00621806" w:rsidP="00621806">
      <w:pPr>
        <w:pStyle w:val="a5"/>
        <w:numPr>
          <w:ilvl w:val="0"/>
          <w:numId w:val="12"/>
        </w:numPr>
        <w:shd w:val="clear" w:color="auto" w:fill="FFFFFF"/>
        <w:spacing w:after="0" w:line="240" w:lineRule="auto"/>
        <w:ind w:left="0" w:firstLine="709"/>
        <w:jc w:val="both"/>
        <w:rPr>
          <w:rFonts w:ascii="Times New Roman" w:hAnsi="Times New Roman" w:cs="Times New Roman"/>
          <w:sz w:val="28"/>
          <w:szCs w:val="28"/>
          <w:shd w:val="clear" w:color="auto" w:fill="FFFFFF"/>
        </w:rPr>
      </w:pPr>
      <w:r w:rsidRPr="00621806">
        <w:rPr>
          <w:rStyle w:val="rvts9"/>
          <w:rFonts w:ascii="Times New Roman" w:hAnsi="Times New Roman" w:cs="Times New Roman"/>
          <w:b/>
          <w:bCs/>
          <w:sz w:val="28"/>
          <w:szCs w:val="28"/>
          <w:bdr w:val="none" w:sz="0" w:space="0" w:color="auto" w:frame="1"/>
          <w:shd w:val="clear" w:color="auto" w:fill="FFFFFF"/>
        </w:rPr>
        <w:t xml:space="preserve">Стаття </w:t>
      </w:r>
      <w:r w:rsidRPr="00621806">
        <w:rPr>
          <w:rStyle w:val="rvts9"/>
          <w:rFonts w:ascii="Times New Roman" w:hAnsi="Times New Roman" w:cs="Times New Roman"/>
          <w:b/>
          <w:bCs/>
          <w:sz w:val="28"/>
          <w:szCs w:val="28"/>
          <w:bdr w:val="none" w:sz="0" w:space="0" w:color="auto" w:frame="1"/>
          <w:shd w:val="clear" w:color="auto" w:fill="FFFFFF"/>
          <w:lang w:val="ru-RU"/>
        </w:rPr>
        <w:t>60</w:t>
      </w:r>
      <w:r w:rsidRPr="00621806">
        <w:rPr>
          <w:rStyle w:val="rvts9"/>
          <w:rFonts w:ascii="Times New Roman" w:hAnsi="Times New Roman" w:cs="Times New Roman"/>
          <w:b/>
          <w:bCs/>
          <w:sz w:val="28"/>
          <w:szCs w:val="28"/>
          <w:bdr w:val="none" w:sz="0" w:space="0" w:color="auto" w:frame="1"/>
          <w:shd w:val="clear" w:color="auto" w:fill="FFFFFF"/>
        </w:rPr>
        <w:t>.</w:t>
      </w:r>
      <w:r w:rsidRPr="00621806">
        <w:rPr>
          <w:rStyle w:val="apple-converted-space"/>
          <w:rFonts w:ascii="Times New Roman" w:hAnsi="Times New Roman" w:cs="Times New Roman"/>
          <w:b/>
          <w:sz w:val="28"/>
          <w:szCs w:val="28"/>
          <w:shd w:val="clear" w:color="auto" w:fill="FFFFFF"/>
        </w:rPr>
        <w:t> </w:t>
      </w:r>
      <w:r w:rsidRPr="00621806">
        <w:rPr>
          <w:rFonts w:ascii="Times New Roman" w:hAnsi="Times New Roman" w:cs="Times New Roman"/>
          <w:b/>
          <w:sz w:val="28"/>
          <w:szCs w:val="28"/>
          <w:shd w:val="clear" w:color="auto" w:fill="FFFFFF"/>
        </w:rPr>
        <w:t>Список присяжних</w:t>
      </w:r>
      <w:r w:rsidRPr="00621806">
        <w:rPr>
          <w:rFonts w:ascii="Times New Roman" w:hAnsi="Times New Roman" w:cs="Times New Roman"/>
          <w:b/>
          <w:sz w:val="28"/>
          <w:szCs w:val="28"/>
          <w:shd w:val="clear" w:color="auto" w:fill="FFFFFF"/>
          <w:lang w:val="ru-RU"/>
        </w:rPr>
        <w:t xml:space="preserve"> </w:t>
      </w:r>
      <w:r w:rsidRPr="00621806">
        <w:rPr>
          <w:rFonts w:ascii="Times New Roman" w:hAnsi="Times New Roman" w:cs="Times New Roman"/>
          <w:sz w:val="28"/>
          <w:szCs w:val="28"/>
          <w:shd w:val="clear" w:color="auto" w:fill="FFFFFF"/>
        </w:rPr>
        <w:t xml:space="preserve">«Списки присяжних формуються відповідно до положень статті 4 Закону України «Про суд присяжних». Частини 1 першу, другу та третю виключити.  В частині четвертій статті замінити цифру 4 на цифру 2 та викласти в існуючій редакції </w:t>
      </w:r>
    </w:p>
    <w:p w:rsidR="00AD54D4" w:rsidRPr="00AD54D4" w:rsidRDefault="00AD54D4" w:rsidP="00AD54D4">
      <w:pPr>
        <w:pStyle w:val="a5"/>
        <w:shd w:val="clear" w:color="auto" w:fill="FFFFFF"/>
        <w:spacing w:after="0" w:line="240" w:lineRule="auto"/>
        <w:ind w:left="709"/>
        <w:jc w:val="both"/>
        <w:rPr>
          <w:rStyle w:val="rvts9"/>
          <w:rFonts w:ascii="Times New Roman" w:hAnsi="Times New Roman" w:cs="Times New Roman"/>
          <w:sz w:val="28"/>
          <w:szCs w:val="28"/>
          <w:shd w:val="clear" w:color="auto" w:fill="FFFFFF"/>
        </w:rPr>
      </w:pPr>
    </w:p>
    <w:p w:rsidR="00621806" w:rsidRPr="00621806" w:rsidRDefault="00621806" w:rsidP="00621806">
      <w:pPr>
        <w:pStyle w:val="a5"/>
        <w:numPr>
          <w:ilvl w:val="0"/>
          <w:numId w:val="12"/>
        </w:numPr>
        <w:shd w:val="clear" w:color="auto" w:fill="FFFFFF"/>
        <w:spacing w:after="0" w:line="240" w:lineRule="auto"/>
        <w:ind w:left="0" w:firstLine="709"/>
        <w:jc w:val="both"/>
        <w:rPr>
          <w:rFonts w:ascii="Times New Roman" w:hAnsi="Times New Roman" w:cs="Times New Roman"/>
          <w:sz w:val="28"/>
          <w:szCs w:val="28"/>
          <w:shd w:val="clear" w:color="auto" w:fill="FFFFFF"/>
        </w:rPr>
      </w:pPr>
      <w:r w:rsidRPr="00621806">
        <w:rPr>
          <w:rStyle w:val="rvts9"/>
          <w:rFonts w:ascii="Times New Roman" w:hAnsi="Times New Roman" w:cs="Times New Roman"/>
          <w:b/>
          <w:bCs/>
          <w:sz w:val="28"/>
          <w:szCs w:val="28"/>
          <w:bdr w:val="none" w:sz="0" w:space="0" w:color="auto" w:frame="1"/>
          <w:shd w:val="clear" w:color="auto" w:fill="FFFFFF"/>
        </w:rPr>
        <w:t>Стаття 61.</w:t>
      </w:r>
      <w:r w:rsidRPr="00621806">
        <w:rPr>
          <w:rStyle w:val="apple-converted-space"/>
          <w:rFonts w:ascii="Times New Roman" w:hAnsi="Times New Roman" w:cs="Times New Roman"/>
          <w:sz w:val="28"/>
          <w:szCs w:val="28"/>
          <w:shd w:val="clear" w:color="auto" w:fill="FFFFFF"/>
        </w:rPr>
        <w:t> </w:t>
      </w:r>
      <w:r w:rsidRPr="00621806">
        <w:rPr>
          <w:rFonts w:ascii="Times New Roman" w:hAnsi="Times New Roman" w:cs="Times New Roman"/>
          <w:sz w:val="28"/>
          <w:szCs w:val="28"/>
          <w:shd w:val="clear" w:color="auto" w:fill="FFFFFF"/>
        </w:rPr>
        <w:t>Вимоги до народного засідателя, присяжного (в назві статті та частинах 1, 2 3 статті 61 виключити слово «Присяжний»)</w:t>
      </w:r>
    </w:p>
    <w:p w:rsidR="004445C2" w:rsidRPr="007D3FEC" w:rsidRDefault="004445C2"/>
    <w:sectPr w:rsidR="004445C2" w:rsidRPr="007D3FEC" w:rsidSect="008B13CE">
      <w:footerReference w:type="default" r:id="rId9"/>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AA" w:rsidRDefault="00D60CAA" w:rsidP="00AD54D4">
      <w:pPr>
        <w:spacing w:after="0" w:line="240" w:lineRule="auto"/>
      </w:pPr>
      <w:r>
        <w:separator/>
      </w:r>
    </w:p>
  </w:endnote>
  <w:endnote w:type="continuationSeparator" w:id="1">
    <w:p w:rsidR="00D60CAA" w:rsidRDefault="00D60CAA" w:rsidP="00AD5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20002A87" w:usb1="80000000" w:usb2="00000008" w:usb3="00000000" w:csb0="000001FF" w:csb1="00000000"/>
  </w:font>
  <w:font w:name="Verdana">
    <w:altName w:val=" Arial"/>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2719"/>
      <w:docPartObj>
        <w:docPartGallery w:val="Page Numbers (Bottom of Page)"/>
        <w:docPartUnique/>
      </w:docPartObj>
    </w:sdtPr>
    <w:sdtContent>
      <w:p w:rsidR="00AD54D4" w:rsidRDefault="00AD54D4">
        <w:pPr>
          <w:pStyle w:val="a9"/>
          <w:jc w:val="right"/>
        </w:pPr>
        <w:fldSimple w:instr=" PAGE   \* MERGEFORMAT ">
          <w:r>
            <w:rPr>
              <w:noProof/>
            </w:rPr>
            <w:t>7</w:t>
          </w:r>
        </w:fldSimple>
      </w:p>
    </w:sdtContent>
  </w:sdt>
  <w:p w:rsidR="00AD54D4" w:rsidRDefault="00AD54D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AA" w:rsidRDefault="00D60CAA" w:rsidP="00AD54D4">
      <w:pPr>
        <w:spacing w:after="0" w:line="240" w:lineRule="auto"/>
      </w:pPr>
      <w:r>
        <w:separator/>
      </w:r>
    </w:p>
  </w:footnote>
  <w:footnote w:type="continuationSeparator" w:id="1">
    <w:p w:rsidR="00D60CAA" w:rsidRDefault="00D60CAA" w:rsidP="00AD54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39D"/>
    <w:multiLevelType w:val="hybridMultilevel"/>
    <w:tmpl w:val="DBE21176"/>
    <w:lvl w:ilvl="0" w:tplc="675A4E58">
      <w:start w:val="1"/>
      <w:numFmt w:val="decimal"/>
      <w:lvlText w:val="%1)"/>
      <w:lvlJc w:val="left"/>
      <w:pPr>
        <w:ind w:left="536" w:hanging="360"/>
      </w:pPr>
      <w:rPr>
        <w:rFonts w:eastAsiaTheme="minorHAnsi" w:hint="default"/>
        <w:color w:val="000000"/>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
    <w:nsid w:val="24D37DEC"/>
    <w:multiLevelType w:val="hybridMultilevel"/>
    <w:tmpl w:val="038EB740"/>
    <w:lvl w:ilvl="0" w:tplc="32C8A7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nsid w:val="277021FB"/>
    <w:multiLevelType w:val="hybridMultilevel"/>
    <w:tmpl w:val="A138759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4616B0"/>
    <w:multiLevelType w:val="hybridMultilevel"/>
    <w:tmpl w:val="279A9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EC1411"/>
    <w:multiLevelType w:val="hybridMultilevel"/>
    <w:tmpl w:val="0DDAC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A27FF2"/>
    <w:multiLevelType w:val="hybridMultilevel"/>
    <w:tmpl w:val="40E4C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0B16CE"/>
    <w:multiLevelType w:val="hybridMultilevel"/>
    <w:tmpl w:val="FCEA36BA"/>
    <w:lvl w:ilvl="0" w:tplc="B8E6ECD2">
      <w:start w:val="1"/>
      <w:numFmt w:val="decimal"/>
      <w:lvlText w:val="%1."/>
      <w:lvlJc w:val="left"/>
      <w:pPr>
        <w:ind w:left="741" w:hanging="60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7">
    <w:nsid w:val="4CCE50D8"/>
    <w:multiLevelType w:val="multilevel"/>
    <w:tmpl w:val="82C6443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EE038BA"/>
    <w:multiLevelType w:val="hybridMultilevel"/>
    <w:tmpl w:val="FC4EC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5B183C"/>
    <w:multiLevelType w:val="hybridMultilevel"/>
    <w:tmpl w:val="C43A8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7D3D56"/>
    <w:multiLevelType w:val="hybridMultilevel"/>
    <w:tmpl w:val="B45A5D0E"/>
    <w:lvl w:ilvl="0" w:tplc="A5AC6B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nsid w:val="5D222B48"/>
    <w:multiLevelType w:val="multilevel"/>
    <w:tmpl w:val="64D01466"/>
    <w:lvl w:ilvl="0">
      <w:start w:val="1"/>
      <w:numFmt w:val="decimal"/>
      <w:lvlText w:val="%1."/>
      <w:lvlJc w:val="left"/>
      <w:pPr>
        <w:ind w:left="502" w:hanging="360"/>
      </w:pPr>
      <w:rPr>
        <w:sz w:val="18"/>
        <w:szCs w:val="18"/>
      </w:rPr>
    </w:lvl>
    <w:lvl w:ilvl="1">
      <w:start w:val="1"/>
      <w:numFmt w:val="decimal"/>
      <w:isLgl/>
      <w:lvlText w:val="%1.%2."/>
      <w:lvlJc w:val="left"/>
      <w:pPr>
        <w:ind w:left="1080" w:hanging="360"/>
      </w:pPr>
      <w:rPr>
        <w:rFonts w:eastAsiaTheme="minorHAnsi" w:hint="default"/>
        <w:b w:val="0"/>
        <w:sz w:val="20"/>
      </w:rPr>
    </w:lvl>
    <w:lvl w:ilvl="2">
      <w:start w:val="1"/>
      <w:numFmt w:val="decimal"/>
      <w:isLgl/>
      <w:lvlText w:val="%1.%2.%3."/>
      <w:lvlJc w:val="left"/>
      <w:pPr>
        <w:ind w:left="1800" w:hanging="720"/>
      </w:pPr>
      <w:rPr>
        <w:rFonts w:eastAsiaTheme="minorHAnsi" w:hint="default"/>
        <w:b w:val="0"/>
        <w:sz w:val="20"/>
      </w:rPr>
    </w:lvl>
    <w:lvl w:ilvl="3">
      <w:start w:val="1"/>
      <w:numFmt w:val="decimal"/>
      <w:isLgl/>
      <w:lvlText w:val="%1.%2.%3.%4."/>
      <w:lvlJc w:val="left"/>
      <w:pPr>
        <w:ind w:left="2160" w:hanging="720"/>
      </w:pPr>
      <w:rPr>
        <w:rFonts w:eastAsiaTheme="minorHAnsi" w:hint="default"/>
        <w:b w:val="0"/>
        <w:sz w:val="20"/>
      </w:rPr>
    </w:lvl>
    <w:lvl w:ilvl="4">
      <w:start w:val="1"/>
      <w:numFmt w:val="decimal"/>
      <w:isLgl/>
      <w:lvlText w:val="%1.%2.%3.%4.%5."/>
      <w:lvlJc w:val="left"/>
      <w:pPr>
        <w:ind w:left="2880" w:hanging="1080"/>
      </w:pPr>
      <w:rPr>
        <w:rFonts w:eastAsiaTheme="minorHAnsi" w:hint="default"/>
        <w:b w:val="0"/>
        <w:sz w:val="20"/>
      </w:rPr>
    </w:lvl>
    <w:lvl w:ilvl="5">
      <w:start w:val="1"/>
      <w:numFmt w:val="decimal"/>
      <w:isLgl/>
      <w:lvlText w:val="%1.%2.%3.%4.%5.%6."/>
      <w:lvlJc w:val="left"/>
      <w:pPr>
        <w:ind w:left="3240" w:hanging="1080"/>
      </w:pPr>
      <w:rPr>
        <w:rFonts w:eastAsiaTheme="minorHAnsi" w:hint="default"/>
        <w:b w:val="0"/>
        <w:sz w:val="20"/>
      </w:rPr>
    </w:lvl>
    <w:lvl w:ilvl="6">
      <w:start w:val="1"/>
      <w:numFmt w:val="decimal"/>
      <w:isLgl/>
      <w:lvlText w:val="%1.%2.%3.%4.%5.%6.%7."/>
      <w:lvlJc w:val="left"/>
      <w:pPr>
        <w:ind w:left="3960" w:hanging="1440"/>
      </w:pPr>
      <w:rPr>
        <w:rFonts w:eastAsiaTheme="minorHAnsi" w:hint="default"/>
        <w:b w:val="0"/>
        <w:sz w:val="20"/>
      </w:rPr>
    </w:lvl>
    <w:lvl w:ilvl="7">
      <w:start w:val="1"/>
      <w:numFmt w:val="decimal"/>
      <w:isLgl/>
      <w:lvlText w:val="%1.%2.%3.%4.%5.%6.%7.%8."/>
      <w:lvlJc w:val="left"/>
      <w:pPr>
        <w:ind w:left="4320" w:hanging="1440"/>
      </w:pPr>
      <w:rPr>
        <w:rFonts w:eastAsiaTheme="minorHAnsi" w:hint="default"/>
        <w:b w:val="0"/>
        <w:sz w:val="20"/>
      </w:rPr>
    </w:lvl>
    <w:lvl w:ilvl="8">
      <w:start w:val="1"/>
      <w:numFmt w:val="decimal"/>
      <w:isLgl/>
      <w:lvlText w:val="%1.%2.%3.%4.%5.%6.%7.%8.%9."/>
      <w:lvlJc w:val="left"/>
      <w:pPr>
        <w:ind w:left="5040" w:hanging="1800"/>
      </w:pPr>
      <w:rPr>
        <w:rFonts w:eastAsiaTheme="minorHAnsi" w:hint="default"/>
        <w:b w:val="0"/>
        <w:sz w:val="20"/>
      </w:rPr>
    </w:lvl>
  </w:abstractNum>
  <w:num w:numId="1">
    <w:abstractNumId w:val="11"/>
  </w:num>
  <w:num w:numId="2">
    <w:abstractNumId w:val="5"/>
  </w:num>
  <w:num w:numId="3">
    <w:abstractNumId w:val="3"/>
  </w:num>
  <w:num w:numId="4">
    <w:abstractNumId w:val="10"/>
  </w:num>
  <w:num w:numId="5">
    <w:abstractNumId w:val="0"/>
  </w:num>
  <w:num w:numId="6">
    <w:abstractNumId w:val="1"/>
  </w:num>
  <w:num w:numId="7">
    <w:abstractNumId w:val="6"/>
  </w:num>
  <w:num w:numId="8">
    <w:abstractNumId w:val="9"/>
  </w:num>
  <w:num w:numId="9">
    <w:abstractNumId w:val="7"/>
  </w:num>
  <w:num w:numId="10">
    <w:abstractNumId w:val="8"/>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902C7"/>
    <w:rsid w:val="00000CBC"/>
    <w:rsid w:val="00056AD4"/>
    <w:rsid w:val="000646E3"/>
    <w:rsid w:val="00065A03"/>
    <w:rsid w:val="000B10F4"/>
    <w:rsid w:val="000B7A41"/>
    <w:rsid w:val="000C1E03"/>
    <w:rsid w:val="000D734B"/>
    <w:rsid w:val="000E2D30"/>
    <w:rsid w:val="001054E1"/>
    <w:rsid w:val="00122E78"/>
    <w:rsid w:val="0013345C"/>
    <w:rsid w:val="00143113"/>
    <w:rsid w:val="00157231"/>
    <w:rsid w:val="0016726D"/>
    <w:rsid w:val="001E5763"/>
    <w:rsid w:val="002209BF"/>
    <w:rsid w:val="00227981"/>
    <w:rsid w:val="002422AA"/>
    <w:rsid w:val="002A7491"/>
    <w:rsid w:val="002B76CF"/>
    <w:rsid w:val="002C7EB9"/>
    <w:rsid w:val="002F2487"/>
    <w:rsid w:val="00301FD3"/>
    <w:rsid w:val="00306F35"/>
    <w:rsid w:val="003169DB"/>
    <w:rsid w:val="00321D59"/>
    <w:rsid w:val="00327D3F"/>
    <w:rsid w:val="0037004E"/>
    <w:rsid w:val="003A1547"/>
    <w:rsid w:val="003A2ED3"/>
    <w:rsid w:val="003B1CA8"/>
    <w:rsid w:val="003E14AB"/>
    <w:rsid w:val="003F341D"/>
    <w:rsid w:val="00421EAC"/>
    <w:rsid w:val="004226CD"/>
    <w:rsid w:val="0043082B"/>
    <w:rsid w:val="004445C2"/>
    <w:rsid w:val="004514BC"/>
    <w:rsid w:val="00460BCC"/>
    <w:rsid w:val="00464573"/>
    <w:rsid w:val="0047052F"/>
    <w:rsid w:val="00483CF8"/>
    <w:rsid w:val="004875FC"/>
    <w:rsid w:val="004973F9"/>
    <w:rsid w:val="00497BEE"/>
    <w:rsid w:val="004A6C07"/>
    <w:rsid w:val="004F01B5"/>
    <w:rsid w:val="00502BCE"/>
    <w:rsid w:val="00504470"/>
    <w:rsid w:val="00571D00"/>
    <w:rsid w:val="005942B0"/>
    <w:rsid w:val="005A34C5"/>
    <w:rsid w:val="005D0FBD"/>
    <w:rsid w:val="005D7C1E"/>
    <w:rsid w:val="00621806"/>
    <w:rsid w:val="00624081"/>
    <w:rsid w:val="00651C7F"/>
    <w:rsid w:val="00673F2E"/>
    <w:rsid w:val="0067519C"/>
    <w:rsid w:val="006A6D78"/>
    <w:rsid w:val="006B3AE1"/>
    <w:rsid w:val="006F4E8E"/>
    <w:rsid w:val="006F5207"/>
    <w:rsid w:val="00741A8B"/>
    <w:rsid w:val="00744586"/>
    <w:rsid w:val="00781EB5"/>
    <w:rsid w:val="00784C59"/>
    <w:rsid w:val="00786EB1"/>
    <w:rsid w:val="007C6DF6"/>
    <w:rsid w:val="007D0493"/>
    <w:rsid w:val="007D3FEC"/>
    <w:rsid w:val="007E08BF"/>
    <w:rsid w:val="007F0B89"/>
    <w:rsid w:val="00802028"/>
    <w:rsid w:val="008050CD"/>
    <w:rsid w:val="0081407F"/>
    <w:rsid w:val="00817B66"/>
    <w:rsid w:val="0085727F"/>
    <w:rsid w:val="00873D78"/>
    <w:rsid w:val="00882254"/>
    <w:rsid w:val="00885919"/>
    <w:rsid w:val="008A3532"/>
    <w:rsid w:val="008B13CE"/>
    <w:rsid w:val="008E3DD2"/>
    <w:rsid w:val="008E5FC7"/>
    <w:rsid w:val="00906AF7"/>
    <w:rsid w:val="00914A0A"/>
    <w:rsid w:val="00931195"/>
    <w:rsid w:val="0098737C"/>
    <w:rsid w:val="009902C7"/>
    <w:rsid w:val="00996E27"/>
    <w:rsid w:val="009B72ED"/>
    <w:rsid w:val="009F4B7D"/>
    <w:rsid w:val="00A029DD"/>
    <w:rsid w:val="00A20E09"/>
    <w:rsid w:val="00A5578D"/>
    <w:rsid w:val="00A8142D"/>
    <w:rsid w:val="00A9603B"/>
    <w:rsid w:val="00AC31FD"/>
    <w:rsid w:val="00AD54D4"/>
    <w:rsid w:val="00B3043B"/>
    <w:rsid w:val="00B41018"/>
    <w:rsid w:val="00B43BB4"/>
    <w:rsid w:val="00B44E1A"/>
    <w:rsid w:val="00B63481"/>
    <w:rsid w:val="00B81640"/>
    <w:rsid w:val="00BA63BF"/>
    <w:rsid w:val="00BB06E3"/>
    <w:rsid w:val="00BB232B"/>
    <w:rsid w:val="00BC1534"/>
    <w:rsid w:val="00BC1EDE"/>
    <w:rsid w:val="00BE4055"/>
    <w:rsid w:val="00BF1763"/>
    <w:rsid w:val="00C23D05"/>
    <w:rsid w:val="00C733D3"/>
    <w:rsid w:val="00C851BF"/>
    <w:rsid w:val="00C90392"/>
    <w:rsid w:val="00CB261C"/>
    <w:rsid w:val="00CD5EBB"/>
    <w:rsid w:val="00D058BF"/>
    <w:rsid w:val="00D408DA"/>
    <w:rsid w:val="00D53FA0"/>
    <w:rsid w:val="00D550B3"/>
    <w:rsid w:val="00D60CAA"/>
    <w:rsid w:val="00D66C63"/>
    <w:rsid w:val="00D73FD8"/>
    <w:rsid w:val="00D81ABF"/>
    <w:rsid w:val="00DB2E25"/>
    <w:rsid w:val="00DB4E56"/>
    <w:rsid w:val="00E03480"/>
    <w:rsid w:val="00E215E7"/>
    <w:rsid w:val="00E66AF7"/>
    <w:rsid w:val="00E677A7"/>
    <w:rsid w:val="00E8614C"/>
    <w:rsid w:val="00EE69BF"/>
    <w:rsid w:val="00F01041"/>
    <w:rsid w:val="00F0355D"/>
    <w:rsid w:val="00F148B6"/>
    <w:rsid w:val="00F51B8B"/>
    <w:rsid w:val="00FC7E63"/>
    <w:rsid w:val="00FF5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5C2"/>
    <w:rPr>
      <w:lang w:val="uk-UA"/>
    </w:rPr>
  </w:style>
  <w:style w:type="paragraph" w:styleId="2">
    <w:name w:val="heading 2"/>
    <w:basedOn w:val="a"/>
    <w:link w:val="20"/>
    <w:uiPriority w:val="9"/>
    <w:qFormat/>
    <w:rsid w:val="009902C7"/>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9902C7"/>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02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902C7"/>
    <w:rPr>
      <w:rFonts w:ascii="Times New Roman" w:eastAsia="Times New Roman" w:hAnsi="Times New Roman" w:cs="Times New Roman"/>
      <w:b/>
      <w:bCs/>
      <w:sz w:val="27"/>
      <w:szCs w:val="27"/>
      <w:lang w:eastAsia="ru-RU"/>
    </w:rPr>
  </w:style>
  <w:style w:type="paragraph" w:customStyle="1" w:styleId="tj">
    <w:name w:val="tj"/>
    <w:basedOn w:val="a"/>
    <w:rsid w:val="009902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9902C7"/>
  </w:style>
  <w:style w:type="character" w:styleId="a3">
    <w:name w:val="Hyperlink"/>
    <w:basedOn w:val="a0"/>
    <w:uiPriority w:val="99"/>
    <w:semiHidden/>
    <w:unhideWhenUsed/>
    <w:rsid w:val="009902C7"/>
    <w:rPr>
      <w:color w:val="0000FF"/>
      <w:u w:val="single"/>
    </w:rPr>
  </w:style>
  <w:style w:type="table" w:styleId="a4">
    <w:name w:val="Table Grid"/>
    <w:basedOn w:val="a1"/>
    <w:uiPriority w:val="59"/>
    <w:rsid w:val="008B13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Знак Знак1 Знак Знак Знак Знак Знак Знак"/>
    <w:basedOn w:val="a"/>
    <w:uiPriority w:val="99"/>
    <w:rsid w:val="008B13CE"/>
    <w:pPr>
      <w:spacing w:after="0" w:line="240" w:lineRule="auto"/>
    </w:pPr>
    <w:rPr>
      <w:rFonts w:ascii="Verdana" w:eastAsia="Times New Roman" w:hAnsi="Verdana" w:cs="Verdana"/>
      <w:sz w:val="20"/>
      <w:szCs w:val="20"/>
      <w:lang w:val="en-US"/>
    </w:rPr>
  </w:style>
  <w:style w:type="paragraph" w:styleId="a5">
    <w:name w:val="List Paragraph"/>
    <w:basedOn w:val="a"/>
    <w:uiPriority w:val="34"/>
    <w:qFormat/>
    <w:rsid w:val="008B13CE"/>
    <w:pPr>
      <w:ind w:left="720"/>
      <w:contextualSpacing/>
    </w:pPr>
  </w:style>
  <w:style w:type="paragraph" w:customStyle="1" w:styleId="rvps2">
    <w:name w:val="rvps2"/>
    <w:basedOn w:val="a"/>
    <w:rsid w:val="00786E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786EB1"/>
  </w:style>
  <w:style w:type="paragraph" w:styleId="HTML">
    <w:name w:val="HTML Preformatted"/>
    <w:basedOn w:val="a"/>
    <w:link w:val="HTML0"/>
    <w:uiPriority w:val="99"/>
    <w:semiHidden/>
    <w:unhideWhenUsed/>
    <w:rsid w:val="00143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143113"/>
    <w:rPr>
      <w:rFonts w:ascii="Courier New" w:eastAsia="Times New Roman" w:hAnsi="Courier New" w:cs="Courier New"/>
      <w:sz w:val="20"/>
      <w:szCs w:val="20"/>
      <w:lang w:eastAsia="ru-RU"/>
    </w:rPr>
  </w:style>
  <w:style w:type="character" w:customStyle="1" w:styleId="rvts37">
    <w:name w:val="rvts37"/>
    <w:basedOn w:val="a0"/>
    <w:rsid w:val="00EE69BF"/>
  </w:style>
  <w:style w:type="character" w:styleId="a6">
    <w:name w:val="Strong"/>
    <w:basedOn w:val="a0"/>
    <w:uiPriority w:val="99"/>
    <w:qFormat/>
    <w:rsid w:val="008E3DD2"/>
    <w:rPr>
      <w:rFonts w:cs="Times New Roman"/>
      <w:b/>
      <w:bCs/>
    </w:rPr>
  </w:style>
  <w:style w:type="paragraph" w:styleId="a7">
    <w:name w:val="header"/>
    <w:basedOn w:val="a"/>
    <w:link w:val="a8"/>
    <w:uiPriority w:val="99"/>
    <w:semiHidden/>
    <w:unhideWhenUsed/>
    <w:rsid w:val="00AD54D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D54D4"/>
    <w:rPr>
      <w:lang w:val="uk-UA"/>
    </w:rPr>
  </w:style>
  <w:style w:type="paragraph" w:styleId="a9">
    <w:name w:val="footer"/>
    <w:basedOn w:val="a"/>
    <w:link w:val="aa"/>
    <w:uiPriority w:val="99"/>
    <w:unhideWhenUsed/>
    <w:rsid w:val="00AD54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54D4"/>
    <w:rPr>
      <w:lang w:val="uk-UA"/>
    </w:rPr>
  </w:style>
</w:styles>
</file>

<file path=word/webSettings.xml><?xml version="1.0" encoding="utf-8"?>
<w:webSettings xmlns:r="http://schemas.openxmlformats.org/officeDocument/2006/relationships" xmlns:w="http://schemas.openxmlformats.org/wordprocessingml/2006/main">
  <w:divs>
    <w:div w:id="769854244">
      <w:bodyDiv w:val="1"/>
      <w:marLeft w:val="0"/>
      <w:marRight w:val="0"/>
      <w:marTop w:val="0"/>
      <w:marBottom w:val="0"/>
      <w:divBdr>
        <w:top w:val="none" w:sz="0" w:space="0" w:color="auto"/>
        <w:left w:val="none" w:sz="0" w:space="0" w:color="auto"/>
        <w:bottom w:val="none" w:sz="0" w:space="0" w:color="auto"/>
        <w:right w:val="none" w:sz="0" w:space="0" w:color="auto"/>
      </w:divBdr>
    </w:div>
    <w:div w:id="1001353780">
      <w:bodyDiv w:val="1"/>
      <w:marLeft w:val="0"/>
      <w:marRight w:val="0"/>
      <w:marTop w:val="0"/>
      <w:marBottom w:val="0"/>
      <w:divBdr>
        <w:top w:val="none" w:sz="0" w:space="0" w:color="auto"/>
        <w:left w:val="none" w:sz="0" w:space="0" w:color="auto"/>
        <w:bottom w:val="none" w:sz="0" w:space="0" w:color="auto"/>
        <w:right w:val="none" w:sz="0" w:space="0" w:color="auto"/>
      </w:divBdr>
    </w:div>
    <w:div w:id="11590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453.html" TargetMode="External"/><Relationship Id="rId3" Type="http://schemas.openxmlformats.org/officeDocument/2006/relationships/settings" Target="settings.xml"/><Relationship Id="rId7" Type="http://schemas.openxmlformats.org/officeDocument/2006/relationships/hyperlink" Target="http://zakon2.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3463</Words>
  <Characters>19741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2015-06-23T07:17:00Z</dcterms:created>
  <dcterms:modified xsi:type="dcterms:W3CDTF">2015-06-23T07:42:00Z</dcterms:modified>
</cp:coreProperties>
</file>